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554"/>
        <w:gridCol w:w="714"/>
        <w:gridCol w:w="562"/>
        <w:gridCol w:w="992"/>
        <w:gridCol w:w="993"/>
        <w:gridCol w:w="2126"/>
      </w:tblGrid>
      <w:tr w:rsidR="00127DFD" w14:paraId="0B1077FA" w14:textId="77777777" w:rsidTr="000D0185">
        <w:trPr>
          <w:gridAfter w:val="2"/>
          <w:wAfter w:w="3119" w:type="dxa"/>
          <w:cantSplit/>
          <w:trHeight w:val="569"/>
        </w:trPr>
        <w:tc>
          <w:tcPr>
            <w:tcW w:w="4531" w:type="dxa"/>
            <w:gridSpan w:val="2"/>
            <w:shd w:val="clear" w:color="auto" w:fill="BFBFBF"/>
            <w:vAlign w:val="center"/>
          </w:tcPr>
          <w:p w14:paraId="0B1077F8" w14:textId="77777777" w:rsidR="002C2BD7" w:rsidRPr="006551AA" w:rsidRDefault="00A764E9" w:rsidP="006149F1">
            <w:pPr>
              <w:spacing w:line="240" w:lineRule="auto"/>
              <w:jc w:val="center"/>
              <w:rPr>
                <w:rFonts w:cstheme="minorHAnsi"/>
                <w:b/>
                <w:bCs/>
              </w:rPr>
            </w:pPr>
            <w:r w:rsidRPr="006551AA">
              <w:rPr>
                <w:rFonts w:cstheme="minorHAnsi"/>
                <w:b/>
                <w:bCs/>
              </w:rPr>
              <w:t>Report to</w:t>
            </w:r>
          </w:p>
        </w:tc>
        <w:tc>
          <w:tcPr>
            <w:tcW w:w="2268" w:type="dxa"/>
            <w:gridSpan w:val="3"/>
            <w:tcBorders>
              <w:bottom w:val="single" w:sz="4" w:space="0" w:color="auto"/>
            </w:tcBorders>
            <w:shd w:val="clear" w:color="auto" w:fill="BFBFBF"/>
            <w:vAlign w:val="center"/>
          </w:tcPr>
          <w:p w14:paraId="0B1077F9" w14:textId="77777777" w:rsidR="002C2BD7" w:rsidRPr="006551AA" w:rsidRDefault="00A764E9" w:rsidP="006149F1">
            <w:pPr>
              <w:spacing w:line="240" w:lineRule="auto"/>
              <w:jc w:val="center"/>
              <w:rPr>
                <w:rFonts w:cstheme="minorHAnsi"/>
                <w:b/>
                <w:bCs/>
              </w:rPr>
            </w:pPr>
            <w:r w:rsidRPr="006551AA">
              <w:rPr>
                <w:rFonts w:cstheme="minorHAnsi"/>
                <w:b/>
                <w:bCs/>
              </w:rPr>
              <w:t>On</w:t>
            </w:r>
          </w:p>
        </w:tc>
      </w:tr>
      <w:tr w:rsidR="00127DFD" w14:paraId="0B1077FD" w14:textId="77777777" w:rsidTr="000D0185">
        <w:trPr>
          <w:gridAfter w:val="2"/>
          <w:wAfter w:w="3119" w:type="dxa"/>
          <w:cantSplit/>
          <w:trHeight w:val="654"/>
        </w:trPr>
        <w:tc>
          <w:tcPr>
            <w:tcW w:w="4531" w:type="dxa"/>
            <w:gridSpan w:val="2"/>
            <w:tcBorders>
              <w:bottom w:val="nil"/>
            </w:tcBorders>
            <w:vAlign w:val="center"/>
          </w:tcPr>
          <w:p w14:paraId="0B1077FB" w14:textId="77777777" w:rsidR="002C2BD7" w:rsidRPr="006551AA" w:rsidRDefault="00A764E9" w:rsidP="006149F1">
            <w:pPr>
              <w:spacing w:line="240" w:lineRule="auto"/>
              <w:jc w:val="center"/>
              <w:rPr>
                <w:rFonts w:cstheme="minorHAnsi"/>
                <w:b/>
                <w:bCs/>
              </w:rPr>
            </w:pPr>
            <w:r w:rsidRPr="006551AA">
              <w:rPr>
                <w:rFonts w:cstheme="minorHAnsi"/>
                <w:b/>
              </w:rPr>
              <w:t>Planning Committee</w:t>
            </w:r>
          </w:p>
        </w:tc>
        <w:tc>
          <w:tcPr>
            <w:tcW w:w="2268" w:type="dxa"/>
            <w:gridSpan w:val="3"/>
            <w:tcBorders>
              <w:bottom w:val="single" w:sz="4" w:space="0" w:color="auto"/>
            </w:tcBorders>
            <w:vAlign w:val="center"/>
          </w:tcPr>
          <w:p w14:paraId="0B1077FC" w14:textId="77777777" w:rsidR="002C2BD7" w:rsidRPr="006551AA" w:rsidRDefault="00A764E9" w:rsidP="006149F1">
            <w:pPr>
              <w:spacing w:line="240" w:lineRule="auto"/>
              <w:jc w:val="center"/>
              <w:rPr>
                <w:rFonts w:cstheme="minorHAnsi"/>
                <w:b/>
                <w:bCs/>
              </w:rPr>
            </w:pPr>
            <w:r w:rsidRPr="006551AA">
              <w:rPr>
                <w:rFonts w:cstheme="minorHAnsi"/>
                <w:b/>
                <w:color w:val="000000" w:themeColor="text1"/>
              </w:rPr>
              <w:t>4 March 2021</w:t>
            </w:r>
            <w:r w:rsidRPr="006551AA">
              <w:rPr>
                <w:rFonts w:cstheme="minorHAnsi"/>
                <w:b/>
                <w:bCs/>
              </w:rPr>
              <w:fldChar w:fldCharType="begin"/>
            </w:r>
            <w:r w:rsidRPr="006551AA">
              <w:rPr>
                <w:rFonts w:cstheme="minorHAnsi"/>
                <w:b/>
                <w:bCs/>
              </w:rPr>
              <w:instrText xml:space="preserve"> DOCPROPERTY  MeetingDate  \* MERGEFORMAT </w:instrText>
            </w:r>
            <w:r w:rsidRPr="006551AA">
              <w:rPr>
                <w:rFonts w:cstheme="minorHAnsi"/>
                <w:b/>
                <w:bCs/>
              </w:rPr>
              <w:fldChar w:fldCharType="separate"/>
            </w:r>
            <w:r w:rsidRPr="006551AA">
              <w:rPr>
                <w:rFonts w:cstheme="minorHAnsi"/>
                <w:b/>
                <w:bCs/>
              </w:rPr>
              <w:t>Thursday, 4 March 2021</w:t>
            </w:r>
            <w:r w:rsidRPr="006551AA">
              <w:rPr>
                <w:rFonts w:cstheme="minorHAnsi"/>
                <w:b/>
                <w:bCs/>
              </w:rPr>
              <w:fldChar w:fldCharType="end"/>
            </w:r>
          </w:p>
        </w:tc>
      </w:tr>
      <w:tr w:rsidR="00127DFD" w14:paraId="0B107800" w14:textId="77777777" w:rsidTr="000D0185">
        <w:trPr>
          <w:gridAfter w:val="4"/>
          <w:wAfter w:w="4673" w:type="dxa"/>
          <w:cantSplit/>
          <w:trHeight w:val="560"/>
        </w:trPr>
        <w:tc>
          <w:tcPr>
            <w:tcW w:w="2977" w:type="dxa"/>
            <w:tcBorders>
              <w:left w:val="nil"/>
              <w:right w:val="nil"/>
            </w:tcBorders>
          </w:tcPr>
          <w:p w14:paraId="0B1077FE" w14:textId="77777777" w:rsidR="002C2BD7" w:rsidRPr="006551AA" w:rsidRDefault="00A764E9" w:rsidP="00D4431F">
            <w:pPr>
              <w:spacing w:line="240" w:lineRule="auto"/>
              <w:jc w:val="both"/>
              <w:rPr>
                <w:rFonts w:cstheme="minorHAnsi"/>
                <w:b/>
                <w:bCs/>
              </w:rPr>
            </w:pPr>
          </w:p>
        </w:tc>
        <w:tc>
          <w:tcPr>
            <w:tcW w:w="2268" w:type="dxa"/>
            <w:gridSpan w:val="2"/>
            <w:tcBorders>
              <w:left w:val="nil"/>
              <w:right w:val="nil"/>
            </w:tcBorders>
          </w:tcPr>
          <w:p w14:paraId="0B1077FF" w14:textId="77777777" w:rsidR="002C2BD7" w:rsidRPr="006551AA" w:rsidRDefault="00A764E9" w:rsidP="00D4431F">
            <w:pPr>
              <w:spacing w:line="240" w:lineRule="auto"/>
              <w:jc w:val="both"/>
              <w:rPr>
                <w:rFonts w:cstheme="minorHAnsi"/>
                <w:b/>
                <w:bCs/>
              </w:rPr>
            </w:pPr>
          </w:p>
        </w:tc>
      </w:tr>
      <w:tr w:rsidR="00127DFD" w14:paraId="0B107804" w14:textId="77777777" w:rsidTr="000D0185">
        <w:trPr>
          <w:cantSplit/>
        </w:trPr>
        <w:tc>
          <w:tcPr>
            <w:tcW w:w="5807" w:type="dxa"/>
            <w:gridSpan w:val="4"/>
            <w:shd w:val="clear" w:color="auto" w:fill="BFBFBF"/>
            <w:vAlign w:val="center"/>
          </w:tcPr>
          <w:p w14:paraId="0B107801" w14:textId="77777777" w:rsidR="002C2BD7" w:rsidRPr="006551AA" w:rsidRDefault="00A764E9" w:rsidP="00D4431F">
            <w:pPr>
              <w:spacing w:line="240" w:lineRule="auto"/>
              <w:jc w:val="both"/>
              <w:rPr>
                <w:rFonts w:cstheme="minorHAnsi"/>
                <w:b/>
                <w:bCs/>
              </w:rPr>
            </w:pPr>
            <w:r w:rsidRPr="006551AA">
              <w:rPr>
                <w:rFonts w:cstheme="minorHAnsi"/>
                <w:b/>
                <w:bCs/>
              </w:rPr>
              <w:t>Title</w:t>
            </w:r>
          </w:p>
        </w:tc>
        <w:tc>
          <w:tcPr>
            <w:tcW w:w="1985" w:type="dxa"/>
            <w:gridSpan w:val="2"/>
            <w:shd w:val="clear" w:color="auto" w:fill="BFBFBF"/>
            <w:vAlign w:val="center"/>
          </w:tcPr>
          <w:p w14:paraId="0B107802" w14:textId="77777777" w:rsidR="002C2BD7" w:rsidRPr="006551AA" w:rsidRDefault="00A764E9" w:rsidP="000D0185">
            <w:pPr>
              <w:spacing w:line="240" w:lineRule="auto"/>
              <w:jc w:val="center"/>
              <w:rPr>
                <w:rFonts w:cstheme="minorHAnsi"/>
                <w:b/>
                <w:bCs/>
              </w:rPr>
            </w:pPr>
            <w:r w:rsidRPr="006551AA">
              <w:rPr>
                <w:rFonts w:cstheme="minorHAnsi"/>
                <w:b/>
                <w:bCs/>
              </w:rPr>
              <w:t>Portfolio Holder</w:t>
            </w:r>
          </w:p>
        </w:tc>
        <w:tc>
          <w:tcPr>
            <w:tcW w:w="2126" w:type="dxa"/>
            <w:shd w:val="clear" w:color="auto" w:fill="BFBFBF"/>
            <w:vAlign w:val="center"/>
          </w:tcPr>
          <w:p w14:paraId="0B107803" w14:textId="77777777" w:rsidR="002C2BD7" w:rsidRPr="006551AA" w:rsidRDefault="00A764E9" w:rsidP="000D0185">
            <w:pPr>
              <w:spacing w:line="240" w:lineRule="auto"/>
              <w:jc w:val="center"/>
              <w:rPr>
                <w:rFonts w:cstheme="minorHAnsi"/>
                <w:b/>
                <w:bCs/>
              </w:rPr>
            </w:pPr>
            <w:r w:rsidRPr="006551AA">
              <w:rPr>
                <w:rFonts w:cstheme="minorHAnsi"/>
                <w:b/>
                <w:bCs/>
              </w:rPr>
              <w:t>Report of</w:t>
            </w:r>
          </w:p>
        </w:tc>
      </w:tr>
      <w:tr w:rsidR="00127DFD" w14:paraId="0B10780A" w14:textId="77777777" w:rsidTr="000D0185">
        <w:trPr>
          <w:cantSplit/>
          <w:trHeight w:val="667"/>
        </w:trPr>
        <w:tc>
          <w:tcPr>
            <w:tcW w:w="5807" w:type="dxa"/>
            <w:gridSpan w:val="4"/>
            <w:vAlign w:val="center"/>
          </w:tcPr>
          <w:p w14:paraId="0B107805" w14:textId="77777777" w:rsidR="00EB232F" w:rsidRPr="006551AA" w:rsidRDefault="00A764E9" w:rsidP="00EB232F">
            <w:pPr>
              <w:jc w:val="center"/>
              <w:rPr>
                <w:rFonts w:cstheme="minorHAnsi"/>
                <w:b/>
                <w:color w:val="000000" w:themeColor="text1"/>
              </w:rPr>
            </w:pPr>
            <w:r w:rsidRPr="006551AA">
              <w:rPr>
                <w:rFonts w:cstheme="minorHAnsi"/>
                <w:b/>
                <w:color w:val="000000" w:themeColor="text1"/>
              </w:rPr>
              <w:t xml:space="preserve">Planning Application received by Lancashire County Council (South Ribble Ref: LCC/07/2021/00012) - </w:t>
            </w:r>
          </w:p>
          <w:p w14:paraId="0B107806" w14:textId="77777777" w:rsidR="00EB232F" w:rsidRPr="006551AA" w:rsidRDefault="00A764E9" w:rsidP="00EB232F">
            <w:pPr>
              <w:jc w:val="center"/>
              <w:rPr>
                <w:rFonts w:cstheme="minorHAnsi"/>
                <w:b/>
                <w:color w:val="000000" w:themeColor="text1"/>
              </w:rPr>
            </w:pPr>
            <w:r w:rsidRPr="006551AA">
              <w:rPr>
                <w:rFonts w:cstheme="minorHAnsi"/>
                <w:b/>
                <w:color w:val="000000" w:themeColor="text1"/>
              </w:rPr>
              <w:t>Land to the north and south banks of the River Ribble</w:t>
            </w:r>
          </w:p>
          <w:p w14:paraId="0B107807" w14:textId="77777777" w:rsidR="002C2BD7" w:rsidRPr="006551AA" w:rsidRDefault="00A764E9" w:rsidP="000D0185">
            <w:pPr>
              <w:pStyle w:val="Heading1"/>
              <w:rPr>
                <w:rFonts w:asciiTheme="minorHAnsi" w:hAnsiTheme="minorHAnsi" w:cstheme="minorHAnsi"/>
                <w:sz w:val="22"/>
                <w:szCs w:val="22"/>
              </w:rPr>
            </w:pPr>
          </w:p>
        </w:tc>
        <w:tc>
          <w:tcPr>
            <w:tcW w:w="1985" w:type="dxa"/>
            <w:gridSpan w:val="2"/>
            <w:vAlign w:val="center"/>
          </w:tcPr>
          <w:p w14:paraId="0B107808" w14:textId="77777777" w:rsidR="002C2BD7" w:rsidRPr="006551AA" w:rsidRDefault="00A764E9" w:rsidP="000D0185">
            <w:pPr>
              <w:spacing w:line="240" w:lineRule="auto"/>
              <w:jc w:val="center"/>
              <w:rPr>
                <w:rFonts w:cstheme="minorHAnsi"/>
                <w:b/>
                <w:bCs/>
              </w:rPr>
            </w:pPr>
            <w:r w:rsidRPr="006551AA">
              <w:rPr>
                <w:rFonts w:cstheme="minorHAnsi"/>
                <w:b/>
                <w:bCs/>
              </w:rPr>
              <w:t xml:space="preserve">Cllr Evans </w:t>
            </w:r>
          </w:p>
        </w:tc>
        <w:tc>
          <w:tcPr>
            <w:tcW w:w="2126" w:type="dxa"/>
            <w:vAlign w:val="center"/>
          </w:tcPr>
          <w:p w14:paraId="0B107809" w14:textId="77777777" w:rsidR="002C2BD7" w:rsidRPr="006551AA" w:rsidRDefault="00A764E9" w:rsidP="000D0185">
            <w:pPr>
              <w:spacing w:line="240" w:lineRule="auto"/>
              <w:jc w:val="center"/>
              <w:rPr>
                <w:rFonts w:cstheme="minorHAnsi"/>
                <w:b/>
                <w:bCs/>
              </w:rPr>
            </w:pPr>
            <w:r w:rsidRPr="006551AA">
              <w:rPr>
                <w:rFonts w:cstheme="minorHAnsi"/>
                <w:b/>
                <w:color w:val="000000" w:themeColor="text1"/>
              </w:rPr>
              <w:t>Director of Planning and Property</w:t>
            </w:r>
          </w:p>
        </w:tc>
      </w:tr>
    </w:tbl>
    <w:p w14:paraId="0B10780B" w14:textId="77777777" w:rsidR="00D4431F" w:rsidRPr="006551AA" w:rsidRDefault="00A764E9" w:rsidP="00D4431F">
      <w:pPr>
        <w:spacing w:line="240" w:lineRule="auto"/>
        <w:jc w:val="both"/>
        <w:rPr>
          <w:rFonts w:cstheme="minorHAnsi"/>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2"/>
        <w:gridCol w:w="3266"/>
      </w:tblGrid>
      <w:tr w:rsidR="00127DFD" w14:paraId="0B107810" w14:textId="77777777" w:rsidTr="008E66FA">
        <w:tc>
          <w:tcPr>
            <w:tcW w:w="6652" w:type="dxa"/>
            <w:shd w:val="clear" w:color="auto" w:fill="auto"/>
          </w:tcPr>
          <w:p w14:paraId="0B10780C" w14:textId="77777777" w:rsidR="00D4431F" w:rsidRPr="006551AA" w:rsidRDefault="00A764E9" w:rsidP="005C459D">
            <w:pPr>
              <w:spacing w:after="0" w:line="240" w:lineRule="auto"/>
              <w:jc w:val="both"/>
              <w:rPr>
                <w:rFonts w:cstheme="minorHAnsi"/>
                <w:bCs/>
              </w:rPr>
            </w:pPr>
            <w:r w:rsidRPr="006551AA">
              <w:rPr>
                <w:rFonts w:cstheme="minorHAnsi"/>
                <w:bCs/>
              </w:rPr>
              <w:t>Is this report confidential?</w:t>
            </w:r>
          </w:p>
          <w:p w14:paraId="0B10780D" w14:textId="77777777" w:rsidR="00EB232F" w:rsidRPr="006551AA" w:rsidRDefault="00A764E9" w:rsidP="005C459D">
            <w:pPr>
              <w:spacing w:after="0" w:line="240" w:lineRule="auto"/>
              <w:jc w:val="both"/>
              <w:rPr>
                <w:rFonts w:cstheme="minorHAnsi"/>
                <w:bCs/>
              </w:rPr>
            </w:pPr>
          </w:p>
        </w:tc>
        <w:tc>
          <w:tcPr>
            <w:tcW w:w="3266" w:type="dxa"/>
            <w:shd w:val="clear" w:color="auto" w:fill="auto"/>
          </w:tcPr>
          <w:p w14:paraId="0B10780E" w14:textId="77777777" w:rsidR="00D4431F" w:rsidRPr="006551AA" w:rsidRDefault="00A764E9" w:rsidP="005C459D">
            <w:pPr>
              <w:spacing w:after="0" w:line="240" w:lineRule="auto"/>
              <w:jc w:val="both"/>
              <w:rPr>
                <w:rFonts w:cstheme="minorHAnsi"/>
                <w:bCs/>
              </w:rPr>
            </w:pPr>
            <w:r w:rsidRPr="006551AA">
              <w:rPr>
                <w:rFonts w:cstheme="minorHAnsi"/>
                <w:bCs/>
              </w:rPr>
              <w:t xml:space="preserve">No </w:t>
            </w:r>
          </w:p>
          <w:p w14:paraId="0B10780F" w14:textId="77777777" w:rsidR="00D4431F" w:rsidRPr="006551AA" w:rsidRDefault="00A764E9" w:rsidP="005C459D">
            <w:pPr>
              <w:spacing w:after="0" w:line="240" w:lineRule="auto"/>
              <w:jc w:val="both"/>
              <w:rPr>
                <w:rFonts w:cstheme="minorHAnsi"/>
                <w:bCs/>
                <w:i/>
              </w:rPr>
            </w:pPr>
          </w:p>
        </w:tc>
      </w:tr>
    </w:tbl>
    <w:p w14:paraId="0B107811" w14:textId="77777777" w:rsidR="00D4431F" w:rsidRPr="006551AA" w:rsidRDefault="00A764E9" w:rsidP="00D4431F">
      <w:pPr>
        <w:spacing w:line="240" w:lineRule="auto"/>
        <w:jc w:val="both"/>
        <w:rPr>
          <w:rFonts w:cstheme="minorHAnsi"/>
          <w:b/>
          <w:bCs/>
        </w:rPr>
      </w:pPr>
    </w:p>
    <w:p w14:paraId="0B107812" w14:textId="77777777" w:rsidR="00D4431F"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Purpose of the Report</w:t>
      </w:r>
    </w:p>
    <w:p w14:paraId="0B107813" w14:textId="77777777" w:rsidR="006149F1" w:rsidRPr="006551AA" w:rsidRDefault="00A764E9" w:rsidP="006551AA">
      <w:pPr>
        <w:numPr>
          <w:ilvl w:val="0"/>
          <w:numId w:val="8"/>
        </w:numPr>
        <w:spacing w:after="0" w:line="240" w:lineRule="auto"/>
        <w:jc w:val="both"/>
        <w:rPr>
          <w:rFonts w:cstheme="minorHAnsi"/>
          <w:bCs/>
          <w:i/>
        </w:rPr>
      </w:pPr>
      <w:r w:rsidRPr="006551AA">
        <w:rPr>
          <w:rFonts w:cstheme="minorHAnsi"/>
          <w:color w:val="000000" w:themeColor="text1"/>
        </w:rPr>
        <w:t>This report seeks resolution from the Planning Committee as to what response is provided to LCC in relation to the planning application for the River Ribble flood risk management works- currently under consideration.</w:t>
      </w:r>
    </w:p>
    <w:p w14:paraId="0B107814" w14:textId="77777777" w:rsidR="006149F1"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Recommendations</w:t>
      </w:r>
    </w:p>
    <w:p w14:paraId="0B107815" w14:textId="77777777" w:rsidR="00233C7B" w:rsidRPr="006551AA" w:rsidRDefault="00A764E9" w:rsidP="006551AA">
      <w:pPr>
        <w:pStyle w:val="ListParagraph"/>
        <w:numPr>
          <w:ilvl w:val="0"/>
          <w:numId w:val="8"/>
        </w:numPr>
        <w:jc w:val="both"/>
        <w:rPr>
          <w:rFonts w:eastAsia="Times New Roman" w:cstheme="minorHAnsi"/>
          <w:color w:val="FF0000"/>
          <w:lang w:eastAsia="en-GB"/>
        </w:rPr>
      </w:pPr>
      <w:r w:rsidRPr="006551AA">
        <w:rPr>
          <w:rFonts w:eastAsia="Times New Roman" w:cstheme="minorHAnsi"/>
          <w:lang w:eastAsia="en-GB"/>
        </w:rPr>
        <w:t>T</w:t>
      </w:r>
      <w:r w:rsidRPr="006551AA">
        <w:rPr>
          <w:rFonts w:eastAsia="Times New Roman" w:cstheme="minorHAnsi"/>
          <w:lang w:eastAsia="en-GB"/>
        </w:rPr>
        <w:t>hat Members raise no objection in principle to the proposal but that LCC consider the following aspects:</w:t>
      </w:r>
    </w:p>
    <w:p w14:paraId="0B107816" w14:textId="77777777" w:rsidR="00233C7B" w:rsidRPr="006551AA" w:rsidRDefault="00A764E9" w:rsidP="006551AA">
      <w:pPr>
        <w:spacing w:after="0" w:line="240" w:lineRule="auto"/>
        <w:ind w:left="426" w:hanging="426"/>
        <w:jc w:val="both"/>
        <w:rPr>
          <w:rFonts w:eastAsia="Times New Roman" w:cstheme="minorHAnsi"/>
          <w:color w:val="000000"/>
          <w:lang w:eastAsia="en-GB"/>
        </w:rPr>
      </w:pPr>
      <w:r w:rsidRPr="006551AA">
        <w:rPr>
          <w:rFonts w:eastAsia="Times New Roman" w:cstheme="minorHAnsi"/>
          <w:color w:val="000000"/>
          <w:lang w:eastAsia="en-GB"/>
        </w:rPr>
        <w:t xml:space="preserve"> </w:t>
      </w:r>
    </w:p>
    <w:p w14:paraId="0B107817" w14:textId="77777777" w:rsidR="00233C7B" w:rsidRPr="006551AA" w:rsidRDefault="00A764E9" w:rsidP="006551AA">
      <w:pPr>
        <w:numPr>
          <w:ilvl w:val="0"/>
          <w:numId w:val="9"/>
        </w:numPr>
        <w:spacing w:after="160" w:line="259" w:lineRule="auto"/>
        <w:contextualSpacing/>
        <w:jc w:val="both"/>
        <w:rPr>
          <w:rFonts w:eastAsia="Calibri" w:cstheme="minorHAnsi"/>
          <w:color w:val="000000"/>
        </w:rPr>
      </w:pPr>
      <w:r w:rsidRPr="006551AA">
        <w:rPr>
          <w:rFonts w:eastAsia="Calibri" w:cstheme="minorHAnsi"/>
          <w:color w:val="000000"/>
        </w:rPr>
        <w:t>A commitment to continued discussion with Penwortham Town Council and South Ribble about the open space provision at Ribble Sidings.</w:t>
      </w:r>
    </w:p>
    <w:p w14:paraId="0B107818" w14:textId="77777777" w:rsidR="00233C7B" w:rsidRPr="006551AA" w:rsidRDefault="00A764E9" w:rsidP="006551AA">
      <w:pPr>
        <w:spacing w:after="0" w:line="240" w:lineRule="auto"/>
        <w:ind w:left="426" w:hanging="426"/>
        <w:jc w:val="both"/>
        <w:rPr>
          <w:rFonts w:eastAsia="Times New Roman" w:cstheme="minorHAnsi"/>
          <w:color w:val="000000"/>
          <w:lang w:eastAsia="en-GB"/>
        </w:rPr>
      </w:pPr>
    </w:p>
    <w:p w14:paraId="0B107819" w14:textId="77777777" w:rsidR="00233C7B" w:rsidRPr="006551AA" w:rsidRDefault="00A764E9" w:rsidP="006551AA">
      <w:pPr>
        <w:numPr>
          <w:ilvl w:val="0"/>
          <w:numId w:val="9"/>
        </w:numPr>
        <w:spacing w:after="160" w:line="259" w:lineRule="auto"/>
        <w:contextualSpacing/>
        <w:jc w:val="both"/>
        <w:rPr>
          <w:rFonts w:eastAsia="Calibri" w:cstheme="minorHAnsi"/>
          <w:color w:val="000000"/>
        </w:rPr>
      </w:pPr>
      <w:r w:rsidRPr="006551AA">
        <w:rPr>
          <w:rFonts w:eastAsia="Calibri" w:cstheme="minorHAnsi"/>
          <w:color w:val="000000"/>
        </w:rPr>
        <w:t>Further conside</w:t>
      </w:r>
      <w:r w:rsidRPr="006551AA">
        <w:rPr>
          <w:rFonts w:eastAsia="Calibri" w:cstheme="minorHAnsi"/>
          <w:color w:val="000000"/>
        </w:rPr>
        <w:t xml:space="preserve">ration is given to the final design of the replacement flood defence wall at Riverside Road. </w:t>
      </w:r>
    </w:p>
    <w:p w14:paraId="0B10781A" w14:textId="77777777" w:rsidR="00D4431F" w:rsidRPr="006551AA" w:rsidRDefault="00A764E9" w:rsidP="00CA04F3">
      <w:pPr>
        <w:pStyle w:val="Heading2"/>
        <w:rPr>
          <w:rFonts w:asciiTheme="minorHAnsi" w:hAnsiTheme="minorHAnsi" w:cstheme="minorHAnsi"/>
          <w:sz w:val="22"/>
          <w:szCs w:val="22"/>
        </w:rPr>
      </w:pPr>
      <w:r w:rsidRPr="006551AA">
        <w:rPr>
          <w:rFonts w:asciiTheme="minorHAnsi" w:hAnsiTheme="minorHAnsi" w:cstheme="minorHAnsi"/>
          <w:sz w:val="22"/>
          <w:szCs w:val="22"/>
        </w:rPr>
        <w:t>Reasons for recommendations</w:t>
      </w:r>
    </w:p>
    <w:p w14:paraId="0B10781B" w14:textId="77777777" w:rsidR="00845939" w:rsidRPr="006551AA" w:rsidRDefault="00A764E9" w:rsidP="00CA04F3">
      <w:pPr>
        <w:numPr>
          <w:ilvl w:val="0"/>
          <w:numId w:val="8"/>
        </w:numPr>
        <w:spacing w:after="0" w:line="240" w:lineRule="auto"/>
        <w:jc w:val="both"/>
        <w:rPr>
          <w:rFonts w:cstheme="minorHAnsi"/>
          <w:bCs/>
        </w:rPr>
      </w:pPr>
      <w:r w:rsidRPr="006551AA">
        <w:rPr>
          <w:rFonts w:cstheme="minorHAnsi"/>
          <w:bCs/>
        </w:rPr>
        <w:t>The principle of the scheme is acceptable as it addresses flood risk management. Further consultation with relevant bodies on the Ribb</w:t>
      </w:r>
      <w:r w:rsidRPr="006551AA">
        <w:rPr>
          <w:rFonts w:cstheme="minorHAnsi"/>
          <w:bCs/>
        </w:rPr>
        <w:t xml:space="preserve">le Sidings would enable different suggestions to be considered. </w:t>
      </w:r>
    </w:p>
    <w:p w14:paraId="0B10781C" w14:textId="77777777" w:rsidR="00D4431F" w:rsidRPr="006551AA" w:rsidRDefault="00A764E9" w:rsidP="00845939">
      <w:pPr>
        <w:spacing w:after="0" w:line="240" w:lineRule="auto"/>
        <w:ind w:left="360"/>
        <w:jc w:val="both"/>
        <w:rPr>
          <w:rFonts w:cstheme="minorHAnsi"/>
          <w:bCs/>
          <w:color w:val="FF0000"/>
        </w:rPr>
      </w:pPr>
      <w:r w:rsidRPr="006551AA">
        <w:rPr>
          <w:rFonts w:cstheme="minorHAnsi"/>
          <w:bCs/>
          <w:color w:val="FF0000"/>
        </w:rPr>
        <w:t xml:space="preserve">    </w:t>
      </w:r>
    </w:p>
    <w:p w14:paraId="0B10781D" w14:textId="77777777" w:rsidR="00D4431F" w:rsidRPr="006551AA" w:rsidRDefault="00A764E9" w:rsidP="00CA04F3">
      <w:pPr>
        <w:pStyle w:val="Heading2"/>
        <w:rPr>
          <w:rFonts w:asciiTheme="minorHAnsi" w:hAnsiTheme="minorHAnsi" w:cstheme="minorHAnsi"/>
          <w:sz w:val="22"/>
          <w:szCs w:val="22"/>
        </w:rPr>
      </w:pPr>
      <w:r w:rsidRPr="006551AA">
        <w:rPr>
          <w:rFonts w:asciiTheme="minorHAnsi" w:hAnsiTheme="minorHAnsi" w:cstheme="minorHAnsi"/>
          <w:sz w:val="22"/>
          <w:szCs w:val="22"/>
        </w:rPr>
        <w:t>Other options considered and rejected</w:t>
      </w:r>
    </w:p>
    <w:p w14:paraId="0B10781E" w14:textId="77777777" w:rsidR="00D4431F" w:rsidRPr="006551AA" w:rsidRDefault="00A764E9" w:rsidP="00CA04F3">
      <w:pPr>
        <w:numPr>
          <w:ilvl w:val="0"/>
          <w:numId w:val="8"/>
        </w:numPr>
        <w:spacing w:after="0" w:line="240" w:lineRule="auto"/>
        <w:jc w:val="both"/>
        <w:rPr>
          <w:rFonts w:cstheme="minorHAnsi"/>
          <w:bCs/>
        </w:rPr>
      </w:pPr>
      <w:r w:rsidRPr="006551AA">
        <w:rPr>
          <w:rFonts w:cstheme="minorHAnsi"/>
          <w:bCs/>
        </w:rPr>
        <w:t xml:space="preserve">No other options have been considered as the County Council is seeking our response as a consultee. </w:t>
      </w:r>
    </w:p>
    <w:p w14:paraId="0B10781F" w14:textId="77777777" w:rsidR="00AC008A" w:rsidRPr="006551AA" w:rsidRDefault="00A764E9" w:rsidP="00AC008A">
      <w:pPr>
        <w:spacing w:after="0" w:line="240" w:lineRule="auto"/>
        <w:ind w:left="720"/>
        <w:jc w:val="both"/>
        <w:rPr>
          <w:rFonts w:cstheme="minorHAnsi"/>
          <w:bCs/>
          <w:i/>
        </w:rPr>
      </w:pPr>
    </w:p>
    <w:p w14:paraId="0B107820" w14:textId="77777777" w:rsidR="00D4431F" w:rsidRPr="006551AA" w:rsidRDefault="00A764E9" w:rsidP="00CA04F3">
      <w:pPr>
        <w:pStyle w:val="Heading2"/>
        <w:rPr>
          <w:rFonts w:asciiTheme="minorHAnsi" w:hAnsiTheme="minorHAnsi" w:cstheme="minorHAnsi"/>
          <w:sz w:val="22"/>
          <w:szCs w:val="22"/>
        </w:rPr>
      </w:pPr>
      <w:r w:rsidRPr="006551AA">
        <w:rPr>
          <w:rFonts w:asciiTheme="minorHAnsi" w:hAnsiTheme="minorHAnsi" w:cstheme="minorHAnsi"/>
          <w:sz w:val="22"/>
          <w:szCs w:val="22"/>
        </w:rPr>
        <w:lastRenderedPageBreak/>
        <w:t>Corporate outcomes</w:t>
      </w:r>
    </w:p>
    <w:p w14:paraId="0B107821" w14:textId="77777777" w:rsidR="00D4431F" w:rsidRPr="006551AA" w:rsidRDefault="00A764E9" w:rsidP="006551AA">
      <w:pPr>
        <w:numPr>
          <w:ilvl w:val="0"/>
          <w:numId w:val="8"/>
        </w:numPr>
        <w:spacing w:after="0" w:line="240" w:lineRule="auto"/>
        <w:jc w:val="both"/>
        <w:rPr>
          <w:rFonts w:cstheme="minorHAnsi"/>
          <w:bCs/>
          <w:i/>
        </w:rPr>
      </w:pPr>
      <w:r w:rsidRPr="006551AA">
        <w:rPr>
          <w:rFonts w:cstheme="minorHAnsi"/>
          <w:bCs/>
        </w:rPr>
        <w:t xml:space="preserve"> The report relates to the following corporate priorities: </w:t>
      </w:r>
      <w:r w:rsidRPr="006551AA">
        <w:rPr>
          <w:rFonts w:cstheme="minorHAnsi"/>
          <w:bCs/>
          <w:i/>
        </w:rPr>
        <w:t>(tick all those applicable):</w:t>
      </w:r>
    </w:p>
    <w:p w14:paraId="0B107822" w14:textId="77777777" w:rsidR="006149F1" w:rsidRPr="006551AA" w:rsidRDefault="00A764E9" w:rsidP="006551AA">
      <w:pPr>
        <w:spacing w:after="0" w:line="240" w:lineRule="auto"/>
        <w:ind w:left="720"/>
        <w:jc w:val="both"/>
        <w:rPr>
          <w:rFonts w:cstheme="minorHAnsi"/>
          <w:bCs/>
          <w:i/>
        </w:rPr>
      </w:pPr>
    </w:p>
    <w:tbl>
      <w:tblPr>
        <w:tblW w:w="95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850"/>
        <w:gridCol w:w="3402"/>
        <w:gridCol w:w="851"/>
      </w:tblGrid>
      <w:tr w:rsidR="00127DFD" w14:paraId="0B107828" w14:textId="77777777" w:rsidTr="008E66FA">
        <w:tc>
          <w:tcPr>
            <w:tcW w:w="4423" w:type="dxa"/>
            <w:shd w:val="clear" w:color="auto" w:fill="auto"/>
          </w:tcPr>
          <w:p w14:paraId="0B107823" w14:textId="77777777" w:rsidR="00D4431F" w:rsidRPr="006551AA" w:rsidRDefault="00A764E9" w:rsidP="006551AA">
            <w:pPr>
              <w:spacing w:after="0" w:line="240" w:lineRule="auto"/>
              <w:jc w:val="both"/>
              <w:rPr>
                <w:rFonts w:cstheme="minorHAnsi"/>
                <w:bCs/>
              </w:rPr>
            </w:pPr>
            <w:r w:rsidRPr="006551AA">
              <w:rPr>
                <w:rFonts w:cstheme="minorHAnsi"/>
                <w:bCs/>
              </w:rPr>
              <w:t>An exemplary council</w:t>
            </w:r>
          </w:p>
          <w:p w14:paraId="0B107824" w14:textId="77777777" w:rsidR="00D4431F" w:rsidRPr="006551AA" w:rsidRDefault="00A764E9" w:rsidP="006551AA">
            <w:pPr>
              <w:spacing w:after="0" w:line="240" w:lineRule="auto"/>
              <w:jc w:val="both"/>
              <w:rPr>
                <w:rFonts w:cstheme="minorHAnsi"/>
                <w:bCs/>
              </w:rPr>
            </w:pPr>
          </w:p>
        </w:tc>
        <w:tc>
          <w:tcPr>
            <w:tcW w:w="850" w:type="dxa"/>
            <w:shd w:val="clear" w:color="auto" w:fill="auto"/>
          </w:tcPr>
          <w:p w14:paraId="0B107825" w14:textId="77777777" w:rsidR="00D4431F" w:rsidRPr="006551AA" w:rsidRDefault="00A764E9" w:rsidP="006551AA">
            <w:pPr>
              <w:spacing w:after="0" w:line="240" w:lineRule="auto"/>
              <w:jc w:val="both"/>
              <w:rPr>
                <w:rFonts w:cstheme="minorHAnsi"/>
                <w:bCs/>
              </w:rPr>
            </w:pPr>
          </w:p>
        </w:tc>
        <w:tc>
          <w:tcPr>
            <w:tcW w:w="3402" w:type="dxa"/>
          </w:tcPr>
          <w:p w14:paraId="0B107826" w14:textId="77777777" w:rsidR="00D4431F" w:rsidRPr="006551AA" w:rsidRDefault="00A764E9" w:rsidP="006551AA">
            <w:pPr>
              <w:spacing w:after="0" w:line="240" w:lineRule="auto"/>
              <w:jc w:val="both"/>
              <w:rPr>
                <w:rFonts w:cstheme="minorHAnsi"/>
                <w:bCs/>
              </w:rPr>
            </w:pPr>
            <w:r w:rsidRPr="006551AA">
              <w:rPr>
                <w:rFonts w:cstheme="minorHAnsi"/>
                <w:bCs/>
              </w:rPr>
              <w:t>Thriving communities</w:t>
            </w:r>
          </w:p>
        </w:tc>
        <w:tc>
          <w:tcPr>
            <w:tcW w:w="851" w:type="dxa"/>
          </w:tcPr>
          <w:p w14:paraId="0B107827" w14:textId="77777777" w:rsidR="00D4431F" w:rsidRPr="006551AA" w:rsidRDefault="00A764E9" w:rsidP="006551AA">
            <w:pPr>
              <w:spacing w:after="0" w:line="240" w:lineRule="auto"/>
              <w:jc w:val="both"/>
              <w:rPr>
                <w:rFonts w:cstheme="minorHAnsi"/>
                <w:bCs/>
              </w:rPr>
            </w:pPr>
            <w:r w:rsidRPr="006551AA">
              <w:rPr>
                <w:rFonts w:cstheme="minorHAnsi"/>
                <w:bCs/>
              </w:rPr>
              <w:t>x</w:t>
            </w:r>
          </w:p>
        </w:tc>
      </w:tr>
      <w:tr w:rsidR="00127DFD" w14:paraId="0B10782D" w14:textId="77777777" w:rsidTr="008E66FA">
        <w:tc>
          <w:tcPr>
            <w:tcW w:w="4423" w:type="dxa"/>
            <w:shd w:val="clear" w:color="auto" w:fill="auto"/>
          </w:tcPr>
          <w:p w14:paraId="0B107829" w14:textId="77777777" w:rsidR="00D4431F" w:rsidRPr="006551AA" w:rsidRDefault="00A764E9" w:rsidP="006551AA">
            <w:pPr>
              <w:spacing w:after="0" w:line="240" w:lineRule="auto"/>
              <w:jc w:val="both"/>
              <w:rPr>
                <w:rFonts w:cstheme="minorHAnsi"/>
                <w:bCs/>
              </w:rPr>
            </w:pPr>
            <w:r w:rsidRPr="006551AA">
              <w:rPr>
                <w:rFonts w:cstheme="minorHAnsi"/>
                <w:bCs/>
              </w:rPr>
              <w:t>A fair local economy that works for everyone</w:t>
            </w:r>
          </w:p>
        </w:tc>
        <w:tc>
          <w:tcPr>
            <w:tcW w:w="850" w:type="dxa"/>
            <w:shd w:val="clear" w:color="auto" w:fill="auto"/>
          </w:tcPr>
          <w:p w14:paraId="0B10782A" w14:textId="77777777" w:rsidR="00D4431F" w:rsidRPr="006551AA" w:rsidRDefault="00A764E9" w:rsidP="006551AA">
            <w:pPr>
              <w:spacing w:after="0" w:line="240" w:lineRule="auto"/>
              <w:jc w:val="both"/>
              <w:rPr>
                <w:rFonts w:cstheme="minorHAnsi"/>
                <w:bCs/>
              </w:rPr>
            </w:pPr>
          </w:p>
        </w:tc>
        <w:tc>
          <w:tcPr>
            <w:tcW w:w="3402" w:type="dxa"/>
          </w:tcPr>
          <w:p w14:paraId="0B10782B" w14:textId="77777777" w:rsidR="00D4431F" w:rsidRPr="006551AA" w:rsidRDefault="00A764E9" w:rsidP="006551AA">
            <w:pPr>
              <w:spacing w:after="0" w:line="240" w:lineRule="auto"/>
              <w:jc w:val="both"/>
              <w:rPr>
                <w:rFonts w:cstheme="minorHAnsi"/>
                <w:bCs/>
              </w:rPr>
            </w:pPr>
            <w:r w:rsidRPr="006551AA">
              <w:rPr>
                <w:rFonts w:cstheme="minorHAnsi"/>
                <w:bCs/>
              </w:rPr>
              <w:t>Good homes, green spaces, healthy places</w:t>
            </w:r>
          </w:p>
        </w:tc>
        <w:tc>
          <w:tcPr>
            <w:tcW w:w="851" w:type="dxa"/>
          </w:tcPr>
          <w:p w14:paraId="0B10782C" w14:textId="77777777" w:rsidR="00D4431F" w:rsidRPr="006551AA" w:rsidRDefault="00A764E9" w:rsidP="006551AA">
            <w:pPr>
              <w:spacing w:after="0" w:line="240" w:lineRule="auto"/>
              <w:jc w:val="both"/>
              <w:rPr>
                <w:rFonts w:cstheme="minorHAnsi"/>
                <w:bCs/>
              </w:rPr>
            </w:pPr>
            <w:r w:rsidRPr="006551AA">
              <w:rPr>
                <w:rFonts w:cstheme="minorHAnsi"/>
                <w:bCs/>
              </w:rPr>
              <w:t>x</w:t>
            </w:r>
          </w:p>
        </w:tc>
      </w:tr>
    </w:tbl>
    <w:p w14:paraId="0B10782E" w14:textId="77777777" w:rsidR="00D4431F" w:rsidRPr="006551AA" w:rsidRDefault="00A764E9" w:rsidP="006551AA">
      <w:pPr>
        <w:spacing w:line="240" w:lineRule="auto"/>
        <w:jc w:val="both"/>
        <w:rPr>
          <w:rFonts w:cstheme="minorHAnsi"/>
          <w:bCs/>
        </w:rPr>
      </w:pPr>
    </w:p>
    <w:p w14:paraId="0B10782F" w14:textId="77777777" w:rsidR="00D4431F"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 xml:space="preserve">Background to the </w:t>
      </w:r>
      <w:r w:rsidRPr="006551AA">
        <w:rPr>
          <w:rFonts w:asciiTheme="minorHAnsi" w:hAnsiTheme="minorHAnsi" w:cstheme="minorHAnsi"/>
          <w:sz w:val="22"/>
          <w:szCs w:val="22"/>
        </w:rPr>
        <w:t>report</w:t>
      </w:r>
    </w:p>
    <w:p w14:paraId="0B107830" w14:textId="77777777" w:rsidR="006149F1" w:rsidRPr="006551AA" w:rsidRDefault="00A764E9" w:rsidP="006551AA">
      <w:pPr>
        <w:numPr>
          <w:ilvl w:val="0"/>
          <w:numId w:val="8"/>
        </w:numPr>
        <w:spacing w:after="0" w:line="240" w:lineRule="auto"/>
        <w:jc w:val="both"/>
        <w:rPr>
          <w:rFonts w:cstheme="minorHAnsi"/>
          <w:bCs/>
        </w:rPr>
      </w:pPr>
      <w:r w:rsidRPr="006551AA">
        <w:rPr>
          <w:rFonts w:cstheme="minorHAnsi"/>
          <w:bCs/>
        </w:rPr>
        <w:t xml:space="preserve">The planning application was received by LCC in December  2020 with all documentation available to view on the County Council’s website </w:t>
      </w:r>
      <w:hyperlink r:id="rId8" w:history="1">
        <w:r w:rsidRPr="006551AA">
          <w:rPr>
            <w:rStyle w:val="Hyperlink"/>
            <w:rFonts w:cstheme="minorHAnsi"/>
            <w:bCs/>
          </w:rPr>
          <w:t>http://planningregister.lancashire.gov.uk</w:t>
        </w:r>
      </w:hyperlink>
      <w:r w:rsidRPr="006551AA">
        <w:rPr>
          <w:rFonts w:cstheme="minorHAnsi"/>
          <w:bCs/>
        </w:rPr>
        <w:t xml:space="preserve"> (using the LC</w:t>
      </w:r>
      <w:r w:rsidRPr="006551AA">
        <w:rPr>
          <w:rFonts w:cstheme="minorHAnsi"/>
          <w:bCs/>
        </w:rPr>
        <w:t xml:space="preserve">C ref. LCC/2021/00021). </w:t>
      </w:r>
      <w:r w:rsidRPr="006551AA">
        <w:rPr>
          <w:rFonts w:cstheme="minorHAnsi"/>
          <w:bCs/>
        </w:rPr>
        <w:tab/>
        <w:t>The Case Officer dealing with the planning application has confirmed that the earliest County Planning Committee that the application can be taken for determination is the meeting scheduled for 21 April 2021.</w:t>
      </w:r>
    </w:p>
    <w:p w14:paraId="0B107831" w14:textId="77777777" w:rsidR="00D4431F"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 xml:space="preserve">The </w:t>
      </w:r>
      <w:r w:rsidRPr="006551AA">
        <w:rPr>
          <w:rFonts w:asciiTheme="majorHAnsi" w:hAnsiTheme="majorHAnsi" w:cstheme="minorHAnsi"/>
          <w:sz w:val="22"/>
          <w:szCs w:val="22"/>
        </w:rPr>
        <w:t>Proposed Developme</w:t>
      </w:r>
      <w:r w:rsidRPr="006551AA">
        <w:rPr>
          <w:rFonts w:asciiTheme="majorHAnsi" w:hAnsiTheme="majorHAnsi" w:cstheme="minorHAnsi"/>
          <w:sz w:val="22"/>
          <w:szCs w:val="22"/>
        </w:rPr>
        <w:t>nt</w:t>
      </w:r>
      <w:r w:rsidRPr="006551AA">
        <w:rPr>
          <w:rFonts w:asciiTheme="minorHAnsi" w:hAnsiTheme="minorHAnsi" w:cstheme="minorHAnsi"/>
          <w:sz w:val="22"/>
          <w:szCs w:val="22"/>
        </w:rPr>
        <w:t xml:space="preserve"> </w:t>
      </w:r>
    </w:p>
    <w:p w14:paraId="0B107832" w14:textId="77777777" w:rsidR="004C6588" w:rsidRPr="006551AA" w:rsidRDefault="00A764E9" w:rsidP="006551AA">
      <w:pPr>
        <w:pStyle w:val="Default"/>
        <w:numPr>
          <w:ilvl w:val="0"/>
          <w:numId w:val="8"/>
        </w:numPr>
        <w:jc w:val="both"/>
        <w:rPr>
          <w:rFonts w:asciiTheme="minorHAnsi" w:hAnsiTheme="minorHAnsi" w:cstheme="minorHAnsi"/>
          <w:sz w:val="22"/>
          <w:szCs w:val="22"/>
        </w:rPr>
      </w:pPr>
      <w:r w:rsidRPr="006551AA">
        <w:rPr>
          <w:rFonts w:asciiTheme="minorHAnsi" w:hAnsiTheme="minorHAnsi" w:cstheme="minorHAnsi"/>
          <w:sz w:val="22"/>
          <w:szCs w:val="22"/>
        </w:rPr>
        <w:t xml:space="preserve">The Environment Agency (EA) has identified a programme of works to improve flood risk management associated with the River Ribble and some of its tributaries. The Preston &amp; South Ribble Flood Risk Management Scheme (FRMS) seeks to reduce the high </w:t>
      </w:r>
      <w:r w:rsidRPr="006551AA">
        <w:rPr>
          <w:rFonts w:asciiTheme="minorHAnsi" w:hAnsiTheme="minorHAnsi" w:cstheme="minorHAnsi"/>
          <w:sz w:val="22"/>
          <w:szCs w:val="22"/>
        </w:rPr>
        <w:t>level of flood risk to approximately 4,778 properties including over 500 businesses along the Rivers Ribble and Darwen, to the south of Preston and is split into five areas:</w:t>
      </w:r>
    </w:p>
    <w:p w14:paraId="0B107833" w14:textId="77777777" w:rsidR="004C6588" w:rsidRPr="006551AA" w:rsidRDefault="00A764E9" w:rsidP="006551AA">
      <w:pPr>
        <w:pStyle w:val="Default"/>
        <w:jc w:val="both"/>
        <w:rPr>
          <w:rFonts w:asciiTheme="minorHAnsi" w:hAnsiTheme="minorHAnsi" w:cstheme="minorHAnsi"/>
          <w:sz w:val="22"/>
          <w:szCs w:val="22"/>
        </w:rPr>
      </w:pPr>
    </w:p>
    <w:p w14:paraId="0B107834" w14:textId="77777777" w:rsidR="004C6588" w:rsidRPr="006551AA" w:rsidRDefault="00A764E9" w:rsidP="006551AA">
      <w:pPr>
        <w:pStyle w:val="NoSpacing"/>
        <w:jc w:val="both"/>
        <w:rPr>
          <w:rFonts w:cstheme="minorHAnsi"/>
        </w:rPr>
      </w:pPr>
      <w:r w:rsidRPr="006551AA">
        <w:rPr>
          <w:rFonts w:cstheme="minorHAnsi"/>
        </w:rPr>
        <w:t xml:space="preserve">            • Area 1: </w:t>
      </w:r>
      <w:proofErr w:type="spellStart"/>
      <w:r w:rsidRPr="006551AA">
        <w:rPr>
          <w:rFonts w:cstheme="minorHAnsi"/>
        </w:rPr>
        <w:t>River</w:t>
      </w:r>
      <w:r>
        <w:rPr>
          <w:rFonts w:cstheme="minorHAnsi"/>
        </w:rPr>
        <w:t>s</w:t>
      </w:r>
      <w:r w:rsidRPr="006551AA">
        <w:rPr>
          <w:rFonts w:cstheme="minorHAnsi"/>
        </w:rPr>
        <w:t>way</w:t>
      </w:r>
      <w:proofErr w:type="spellEnd"/>
      <w:r w:rsidRPr="006551AA">
        <w:rPr>
          <w:rFonts w:cstheme="minorHAnsi"/>
        </w:rPr>
        <w:t xml:space="preserve"> &amp; Broadgate </w:t>
      </w:r>
    </w:p>
    <w:p w14:paraId="0B107835" w14:textId="77777777" w:rsidR="004C6588" w:rsidRPr="006551AA" w:rsidRDefault="00A764E9" w:rsidP="006551AA">
      <w:pPr>
        <w:pStyle w:val="NoSpacing"/>
        <w:ind w:firstLine="720"/>
        <w:jc w:val="both"/>
        <w:rPr>
          <w:rFonts w:cstheme="minorHAnsi"/>
        </w:rPr>
      </w:pPr>
      <w:r w:rsidRPr="006551AA">
        <w:rPr>
          <w:rFonts w:cstheme="minorHAnsi"/>
        </w:rPr>
        <w:t xml:space="preserve">• Area 2: Lower Penwortham </w:t>
      </w:r>
    </w:p>
    <w:p w14:paraId="0B107836" w14:textId="77777777" w:rsidR="004C6588" w:rsidRPr="006551AA" w:rsidRDefault="00A764E9" w:rsidP="006551AA">
      <w:pPr>
        <w:pStyle w:val="NoSpacing"/>
        <w:ind w:firstLine="720"/>
        <w:jc w:val="both"/>
        <w:rPr>
          <w:rFonts w:cstheme="minorHAnsi"/>
        </w:rPr>
      </w:pPr>
      <w:r w:rsidRPr="006551AA">
        <w:rPr>
          <w:rFonts w:cstheme="minorHAnsi"/>
        </w:rPr>
        <w:t>• Area 3</w:t>
      </w:r>
      <w:r w:rsidRPr="006551AA">
        <w:rPr>
          <w:rFonts w:cstheme="minorHAnsi"/>
        </w:rPr>
        <w:t xml:space="preserve">: </w:t>
      </w:r>
      <w:proofErr w:type="spellStart"/>
      <w:r w:rsidRPr="006551AA">
        <w:rPr>
          <w:rFonts w:cstheme="minorHAnsi"/>
        </w:rPr>
        <w:t>Frenchwood</w:t>
      </w:r>
      <w:proofErr w:type="spellEnd"/>
      <w:r w:rsidRPr="006551AA">
        <w:rPr>
          <w:rFonts w:cstheme="minorHAnsi"/>
        </w:rPr>
        <w:t xml:space="preserve"> &amp; Walton-le-Dale on the Ribble </w:t>
      </w:r>
    </w:p>
    <w:p w14:paraId="0B107837" w14:textId="77777777" w:rsidR="004C6588" w:rsidRPr="006551AA" w:rsidRDefault="00A764E9" w:rsidP="006551AA">
      <w:pPr>
        <w:pStyle w:val="NoSpacing"/>
        <w:ind w:firstLine="720"/>
        <w:jc w:val="both"/>
        <w:rPr>
          <w:rFonts w:cstheme="minorHAnsi"/>
        </w:rPr>
      </w:pPr>
      <w:r w:rsidRPr="006551AA">
        <w:rPr>
          <w:rFonts w:cstheme="minorHAnsi"/>
        </w:rPr>
        <w:t xml:space="preserve">• Area 4: Walton-le-Dale on the Darwen </w:t>
      </w:r>
    </w:p>
    <w:p w14:paraId="0B107838" w14:textId="77777777" w:rsidR="004C6588" w:rsidRPr="006551AA" w:rsidRDefault="00A764E9" w:rsidP="006551AA">
      <w:pPr>
        <w:pStyle w:val="NoSpacing"/>
        <w:ind w:firstLine="720"/>
        <w:jc w:val="both"/>
        <w:rPr>
          <w:rFonts w:cstheme="minorHAnsi"/>
        </w:rPr>
      </w:pPr>
      <w:r w:rsidRPr="006551AA">
        <w:rPr>
          <w:rFonts w:cstheme="minorHAnsi"/>
        </w:rPr>
        <w:t xml:space="preserve">• Area 5: Higher Walton </w:t>
      </w:r>
    </w:p>
    <w:p w14:paraId="0B107839" w14:textId="77777777" w:rsidR="004C6588" w:rsidRPr="006551AA" w:rsidRDefault="00A764E9" w:rsidP="006551AA">
      <w:pPr>
        <w:pStyle w:val="Default"/>
        <w:jc w:val="both"/>
        <w:rPr>
          <w:rFonts w:asciiTheme="minorHAnsi" w:hAnsiTheme="minorHAnsi" w:cstheme="minorHAnsi"/>
          <w:sz w:val="22"/>
          <w:szCs w:val="22"/>
        </w:rPr>
      </w:pPr>
    </w:p>
    <w:p w14:paraId="0B10783A" w14:textId="77777777" w:rsidR="004C6588" w:rsidRPr="006551AA" w:rsidRDefault="00A764E9" w:rsidP="006551AA">
      <w:pPr>
        <w:pStyle w:val="Default"/>
        <w:ind w:left="720" w:hanging="720"/>
        <w:jc w:val="both"/>
        <w:rPr>
          <w:rFonts w:asciiTheme="minorHAnsi" w:hAnsiTheme="minorHAnsi" w:cstheme="minorHAnsi"/>
          <w:sz w:val="22"/>
          <w:szCs w:val="22"/>
        </w:rPr>
      </w:pPr>
      <w:r w:rsidRPr="006551AA">
        <w:rPr>
          <w:rFonts w:asciiTheme="minorHAnsi" w:hAnsiTheme="minorHAnsi" w:cstheme="minorHAnsi"/>
          <w:color w:val="000000" w:themeColor="text1"/>
          <w:sz w:val="22"/>
          <w:szCs w:val="22"/>
        </w:rPr>
        <w:tab/>
      </w:r>
      <w:r w:rsidRPr="006551AA">
        <w:rPr>
          <w:rFonts w:asciiTheme="minorHAnsi" w:hAnsiTheme="minorHAnsi" w:cstheme="minorHAnsi"/>
          <w:sz w:val="22"/>
          <w:szCs w:val="22"/>
        </w:rPr>
        <w:t>The scheme involves approximately 9 km of replacement or refurbishment of linear defences (walls and earth embankments) adjacent to the River Ri</w:t>
      </w:r>
      <w:r w:rsidRPr="006551AA">
        <w:rPr>
          <w:rFonts w:asciiTheme="minorHAnsi" w:hAnsiTheme="minorHAnsi" w:cstheme="minorHAnsi"/>
          <w:sz w:val="22"/>
          <w:szCs w:val="22"/>
        </w:rPr>
        <w:t>bble which includes 1.5 km of new defences on the River Darwen.  The proposed solution is a combination of raised linear defences including embankments, solid walls and glass panels. The heights of the existing defences range from 0.5m to approx. 1.4m, the</w:t>
      </w:r>
      <w:r w:rsidRPr="006551AA">
        <w:rPr>
          <w:rFonts w:asciiTheme="minorHAnsi" w:hAnsiTheme="minorHAnsi" w:cstheme="minorHAnsi"/>
          <w:sz w:val="22"/>
          <w:szCs w:val="22"/>
        </w:rPr>
        <w:t xml:space="preserve"> maximum height of the proposed defences is around 3m. The EA are proposing to install glass panels above 1.4m in locations where there will be significant visual impacts. Several potential areas have been identified within the Scheme study area, for the c</w:t>
      </w:r>
      <w:r w:rsidRPr="006551AA">
        <w:rPr>
          <w:rFonts w:asciiTheme="minorHAnsi" w:hAnsiTheme="minorHAnsi" w:cstheme="minorHAnsi"/>
          <w:sz w:val="22"/>
          <w:szCs w:val="22"/>
        </w:rPr>
        <w:t xml:space="preserve">reation of wetland habitat. </w:t>
      </w:r>
    </w:p>
    <w:p w14:paraId="0B10783B" w14:textId="77777777" w:rsidR="00C46C39" w:rsidRPr="006551AA" w:rsidRDefault="00A764E9" w:rsidP="004C6588">
      <w:pPr>
        <w:pStyle w:val="Default"/>
        <w:ind w:left="720" w:hanging="720"/>
        <w:rPr>
          <w:rFonts w:asciiTheme="minorHAnsi" w:hAnsiTheme="minorHAnsi" w:cstheme="minorHAnsi"/>
          <w:sz w:val="22"/>
          <w:szCs w:val="22"/>
        </w:rPr>
      </w:pPr>
    </w:p>
    <w:p w14:paraId="0B10783C" w14:textId="77777777" w:rsidR="004C6588" w:rsidRPr="006551AA" w:rsidRDefault="00A764E9" w:rsidP="006551AA">
      <w:pPr>
        <w:ind w:left="720" w:hanging="45"/>
        <w:jc w:val="both"/>
        <w:rPr>
          <w:rFonts w:cstheme="minorHAnsi"/>
        </w:rPr>
      </w:pPr>
      <w:r w:rsidRPr="006551AA">
        <w:rPr>
          <w:rFonts w:cstheme="minorHAnsi"/>
          <w:color w:val="000000" w:themeColor="text1"/>
        </w:rPr>
        <w:t xml:space="preserve">The </w:t>
      </w:r>
      <w:r w:rsidRPr="006551AA">
        <w:rPr>
          <w:rFonts w:cstheme="minorHAnsi"/>
        </w:rPr>
        <w:t>current application</w:t>
      </w:r>
      <w:r w:rsidRPr="006551AA">
        <w:rPr>
          <w:rFonts w:cstheme="minorHAnsi"/>
          <w:b/>
        </w:rPr>
        <w:t xml:space="preserve"> </w:t>
      </w:r>
      <w:r w:rsidRPr="006551AA">
        <w:rPr>
          <w:rFonts w:cstheme="minorHAnsi"/>
        </w:rPr>
        <w:t xml:space="preserve">relates to Area 1 </w:t>
      </w:r>
      <w:proofErr w:type="spellStart"/>
      <w:r w:rsidRPr="006551AA">
        <w:rPr>
          <w:rFonts w:cstheme="minorHAnsi"/>
        </w:rPr>
        <w:t>Riversway</w:t>
      </w:r>
      <w:proofErr w:type="spellEnd"/>
      <w:r w:rsidRPr="006551AA">
        <w:rPr>
          <w:rFonts w:cstheme="minorHAnsi"/>
        </w:rPr>
        <w:t xml:space="preserve"> and Broadgate and Area 2 Lower Penwortham. </w:t>
      </w:r>
    </w:p>
    <w:p w14:paraId="0B10783D" w14:textId="77777777" w:rsidR="004C6588" w:rsidRPr="006551AA" w:rsidRDefault="00A764E9" w:rsidP="006551AA">
      <w:pPr>
        <w:pStyle w:val="Default"/>
        <w:ind w:left="675"/>
        <w:jc w:val="both"/>
        <w:rPr>
          <w:rFonts w:asciiTheme="minorHAnsi" w:hAnsiTheme="minorHAnsi" w:cstheme="minorHAnsi"/>
          <w:sz w:val="22"/>
          <w:szCs w:val="22"/>
        </w:rPr>
      </w:pPr>
      <w:r w:rsidRPr="006551AA">
        <w:rPr>
          <w:rFonts w:asciiTheme="minorHAnsi" w:hAnsiTheme="minorHAnsi" w:cstheme="minorHAnsi"/>
          <w:sz w:val="22"/>
          <w:szCs w:val="22"/>
        </w:rPr>
        <w:t xml:space="preserve">This report focuses on Area 2: Lower Penwortham: Area 2 is located on the left (south) </w:t>
      </w:r>
      <w:r w:rsidRPr="006551AA">
        <w:rPr>
          <w:rFonts w:asciiTheme="minorHAnsi" w:hAnsiTheme="minorHAnsi" w:cstheme="minorHAnsi"/>
          <w:sz w:val="22"/>
          <w:szCs w:val="22"/>
        </w:rPr>
        <w:tab/>
        <w:t xml:space="preserve">bank of the River Ribble, to the south of </w:t>
      </w:r>
      <w:r w:rsidRPr="006551AA">
        <w:rPr>
          <w:rFonts w:asciiTheme="minorHAnsi" w:hAnsiTheme="minorHAnsi" w:cstheme="minorHAnsi"/>
          <w:sz w:val="22"/>
          <w:szCs w:val="22"/>
        </w:rPr>
        <w:t xml:space="preserve">Preston city centre. This area is approximately </w:t>
      </w:r>
      <w:r w:rsidRPr="006551AA">
        <w:rPr>
          <w:rFonts w:asciiTheme="minorHAnsi" w:hAnsiTheme="minorHAnsi" w:cstheme="minorHAnsi"/>
          <w:sz w:val="22"/>
          <w:szCs w:val="22"/>
        </w:rPr>
        <w:tab/>
        <w:t>0.8km long, extending from the old railway embankment around Penwortham Methodist Church to Penwortham Old Bridge. It then runs upstream along the left bank of the River Ribble to the West Coast Main Line (W</w:t>
      </w:r>
      <w:r w:rsidRPr="006551AA">
        <w:rPr>
          <w:rFonts w:asciiTheme="minorHAnsi" w:hAnsiTheme="minorHAnsi" w:cstheme="minorHAnsi"/>
          <w:sz w:val="22"/>
          <w:szCs w:val="22"/>
        </w:rPr>
        <w:t xml:space="preserve">CML). </w:t>
      </w:r>
    </w:p>
    <w:p w14:paraId="0B10783E" w14:textId="77777777" w:rsidR="004C6588" w:rsidRPr="006551AA" w:rsidRDefault="00A764E9" w:rsidP="006551AA">
      <w:pPr>
        <w:ind w:left="720" w:hanging="720"/>
        <w:jc w:val="both"/>
        <w:rPr>
          <w:rFonts w:cstheme="minorHAnsi"/>
          <w:color w:val="000000" w:themeColor="text1"/>
        </w:rPr>
      </w:pPr>
    </w:p>
    <w:p w14:paraId="0B10783F" w14:textId="77777777" w:rsidR="004C6588" w:rsidRPr="006551AA" w:rsidRDefault="00A764E9" w:rsidP="006551AA">
      <w:pPr>
        <w:ind w:left="720" w:hanging="720"/>
        <w:jc w:val="both"/>
        <w:rPr>
          <w:rFonts w:cstheme="minorHAnsi"/>
          <w:color w:val="000000" w:themeColor="text1"/>
        </w:rPr>
      </w:pPr>
      <w:r w:rsidRPr="006551AA">
        <w:rPr>
          <w:rFonts w:cstheme="minorHAnsi"/>
          <w:color w:val="000000" w:themeColor="text1"/>
        </w:rPr>
        <w:lastRenderedPageBreak/>
        <w:tab/>
        <w:t xml:space="preserve">It includes the raising and/or modification of existing defences, bank stabilisation work, combined with the utilisation of glass panels to reduce the impact on views over the river corridor. Area two has been subdivided to sub sections. </w:t>
      </w:r>
    </w:p>
    <w:p w14:paraId="0B107840" w14:textId="77777777" w:rsidR="004C6588" w:rsidRPr="006551AA" w:rsidRDefault="00A764E9" w:rsidP="006551AA">
      <w:pPr>
        <w:ind w:left="720"/>
        <w:jc w:val="both"/>
        <w:rPr>
          <w:rFonts w:cstheme="minorHAnsi"/>
          <w:b/>
          <w:bCs/>
          <w:color w:val="000000" w:themeColor="text1"/>
        </w:rPr>
      </w:pPr>
      <w:r w:rsidRPr="006551AA">
        <w:rPr>
          <w:rFonts w:cstheme="minorHAnsi"/>
          <w:b/>
          <w:bCs/>
          <w:color w:val="000000" w:themeColor="text1"/>
        </w:rPr>
        <w:t xml:space="preserve">Area 2A </w:t>
      </w:r>
    </w:p>
    <w:p w14:paraId="0B107841" w14:textId="77777777" w:rsidR="004C6588" w:rsidRPr="006551AA" w:rsidRDefault="00A764E9" w:rsidP="006551AA">
      <w:pPr>
        <w:ind w:left="720"/>
        <w:jc w:val="both"/>
        <w:rPr>
          <w:rFonts w:cstheme="minorHAnsi"/>
          <w:color w:val="000000"/>
        </w:rPr>
      </w:pPr>
      <w:r w:rsidRPr="006551AA">
        <w:rPr>
          <w:rFonts w:cstheme="minorHAnsi"/>
          <w:color w:val="000000" w:themeColor="text1"/>
        </w:rPr>
        <w:t xml:space="preserve">•  A </w:t>
      </w:r>
      <w:r w:rsidRPr="006551AA">
        <w:rPr>
          <w:rFonts w:cstheme="minorHAnsi"/>
          <w:color w:val="000000"/>
        </w:rPr>
        <w:t xml:space="preserve">new pre-cast concrete flood wall totalling 174m in length to replace the existing fence around Penwortham Methodist Church ranging between 0.4m and 2.47m. In order to maintain security of the allotments, fencing will be installed along the top of </w:t>
      </w:r>
      <w:r w:rsidRPr="006551AA">
        <w:rPr>
          <w:rFonts w:cstheme="minorHAnsi"/>
          <w:color w:val="000000"/>
        </w:rPr>
        <w:t xml:space="preserve">the new wall to ensure that a minimum height of 1.8 m is maintained around whole length of the wall; </w:t>
      </w:r>
    </w:p>
    <w:p w14:paraId="0B107842" w14:textId="77777777" w:rsidR="004C6588" w:rsidRPr="006551AA" w:rsidRDefault="00A764E9" w:rsidP="006551AA">
      <w:pPr>
        <w:autoSpaceDE w:val="0"/>
        <w:autoSpaceDN w:val="0"/>
        <w:adjustRightInd w:val="0"/>
        <w:ind w:left="720"/>
        <w:jc w:val="both"/>
        <w:rPr>
          <w:rFonts w:cstheme="minorHAnsi"/>
          <w:color w:val="000000"/>
        </w:rPr>
      </w:pPr>
      <w:r w:rsidRPr="006551AA">
        <w:rPr>
          <w:rFonts w:cstheme="minorHAnsi"/>
          <w:color w:val="000000"/>
        </w:rPr>
        <w:t xml:space="preserve">• New road ramp to raise existing road levels by approximately 1.0 m at the entrance to Penwortham Methodist Church; and </w:t>
      </w:r>
    </w:p>
    <w:p w14:paraId="0B107843" w14:textId="77777777" w:rsidR="004C6588" w:rsidRPr="006551AA" w:rsidRDefault="00A764E9" w:rsidP="006551AA">
      <w:pPr>
        <w:autoSpaceDE w:val="0"/>
        <w:autoSpaceDN w:val="0"/>
        <w:adjustRightInd w:val="0"/>
        <w:ind w:left="720"/>
        <w:jc w:val="both"/>
        <w:rPr>
          <w:rFonts w:cstheme="minorHAnsi"/>
          <w:color w:val="000000"/>
        </w:rPr>
      </w:pPr>
      <w:r w:rsidRPr="006551AA">
        <w:rPr>
          <w:rFonts w:cstheme="minorHAnsi"/>
          <w:color w:val="000000"/>
        </w:rPr>
        <w:t xml:space="preserve">• New ramp 8m long and 1.3m in </w:t>
      </w:r>
      <w:r w:rsidRPr="006551AA">
        <w:rPr>
          <w:rFonts w:cstheme="minorHAnsi"/>
          <w:color w:val="000000"/>
        </w:rPr>
        <w:t xml:space="preserve">height along the path that cuts through the disused railway embankment into the Penwortham Residential Park. </w:t>
      </w:r>
    </w:p>
    <w:p w14:paraId="0B107844" w14:textId="77777777" w:rsidR="004C6588" w:rsidRPr="006551AA" w:rsidRDefault="00A764E9" w:rsidP="006551AA">
      <w:pPr>
        <w:ind w:left="720"/>
        <w:jc w:val="both"/>
        <w:rPr>
          <w:rFonts w:cstheme="minorHAnsi"/>
          <w:b/>
          <w:bCs/>
          <w:color w:val="000000" w:themeColor="text1"/>
        </w:rPr>
      </w:pPr>
      <w:r w:rsidRPr="006551AA">
        <w:rPr>
          <w:rFonts w:cstheme="minorHAnsi"/>
          <w:b/>
          <w:bCs/>
          <w:color w:val="000000" w:themeColor="text1"/>
        </w:rPr>
        <w:t xml:space="preserve">Area 2B  </w:t>
      </w:r>
    </w:p>
    <w:p w14:paraId="0B107845" w14:textId="77777777" w:rsidR="004C6588" w:rsidRPr="006551AA" w:rsidRDefault="00A764E9" w:rsidP="006551AA">
      <w:pPr>
        <w:pStyle w:val="ListParagraph"/>
        <w:numPr>
          <w:ilvl w:val="0"/>
          <w:numId w:val="10"/>
        </w:numPr>
        <w:autoSpaceDE w:val="0"/>
        <w:autoSpaceDN w:val="0"/>
        <w:adjustRightInd w:val="0"/>
        <w:jc w:val="both"/>
        <w:rPr>
          <w:rFonts w:cstheme="minorHAnsi"/>
          <w:color w:val="000000"/>
        </w:rPr>
      </w:pPr>
      <w:r w:rsidRPr="006551AA">
        <w:rPr>
          <w:rFonts w:cstheme="minorHAnsi"/>
          <w:color w:val="000000"/>
        </w:rPr>
        <w:t xml:space="preserve">New 8m long 1.73m high concrete flood wall extending upstream from the Cadent Gas pipe bridge; </w:t>
      </w:r>
    </w:p>
    <w:p w14:paraId="0B107846" w14:textId="77777777" w:rsidR="004C6588" w:rsidRPr="006551AA" w:rsidRDefault="00A764E9" w:rsidP="006551AA">
      <w:pPr>
        <w:pStyle w:val="ListParagraph"/>
        <w:numPr>
          <w:ilvl w:val="0"/>
          <w:numId w:val="10"/>
        </w:numPr>
        <w:autoSpaceDE w:val="0"/>
        <w:autoSpaceDN w:val="0"/>
        <w:adjustRightInd w:val="0"/>
        <w:jc w:val="both"/>
        <w:rPr>
          <w:rFonts w:cstheme="minorHAnsi"/>
          <w:color w:val="000000"/>
        </w:rPr>
      </w:pPr>
      <w:r w:rsidRPr="006551AA">
        <w:rPr>
          <w:rFonts w:cstheme="minorHAnsi"/>
          <w:color w:val="000000"/>
        </w:rPr>
        <w:t>New 191m long pre-cast concrete flood wa</w:t>
      </w:r>
      <w:r w:rsidRPr="006551AA">
        <w:rPr>
          <w:rFonts w:cstheme="minorHAnsi"/>
          <w:color w:val="000000"/>
        </w:rPr>
        <w:t xml:space="preserve">ll ranging between 1.90m and 2.31m in height, incorporating 0.6m and 0.8m high glass panels, extending along Riverside Road upstream from the Cadent Gas pipe bridge to Stanley Avenue; </w:t>
      </w:r>
    </w:p>
    <w:p w14:paraId="0B107847" w14:textId="77777777" w:rsidR="004C6588" w:rsidRPr="006551AA" w:rsidRDefault="00A764E9" w:rsidP="006551AA">
      <w:pPr>
        <w:pStyle w:val="ListParagraph"/>
        <w:numPr>
          <w:ilvl w:val="0"/>
          <w:numId w:val="10"/>
        </w:numPr>
        <w:autoSpaceDE w:val="0"/>
        <w:autoSpaceDN w:val="0"/>
        <w:adjustRightInd w:val="0"/>
        <w:jc w:val="both"/>
        <w:rPr>
          <w:rFonts w:cstheme="minorHAnsi"/>
          <w:color w:val="000000"/>
        </w:rPr>
      </w:pPr>
      <w:r w:rsidRPr="006551AA">
        <w:rPr>
          <w:rFonts w:cstheme="minorHAnsi"/>
          <w:color w:val="000000"/>
        </w:rPr>
        <w:t>Installation of a 60m long revetment on the wet-side of the new flood w</w:t>
      </w:r>
      <w:r w:rsidRPr="006551AA">
        <w:rPr>
          <w:rFonts w:cstheme="minorHAnsi"/>
          <w:color w:val="000000"/>
        </w:rPr>
        <w:t xml:space="preserve">all upstream of Riverside Road; </w:t>
      </w:r>
    </w:p>
    <w:p w14:paraId="0B107848" w14:textId="77777777" w:rsidR="004C6588" w:rsidRPr="006551AA" w:rsidRDefault="00A764E9" w:rsidP="006551AA">
      <w:pPr>
        <w:pStyle w:val="ListParagraph"/>
        <w:numPr>
          <w:ilvl w:val="0"/>
          <w:numId w:val="10"/>
        </w:numPr>
        <w:autoSpaceDE w:val="0"/>
        <w:autoSpaceDN w:val="0"/>
        <w:adjustRightInd w:val="0"/>
        <w:jc w:val="both"/>
        <w:rPr>
          <w:rFonts w:cstheme="minorHAnsi"/>
          <w:color w:val="000000"/>
        </w:rPr>
      </w:pPr>
      <w:r w:rsidRPr="006551AA">
        <w:rPr>
          <w:rFonts w:cstheme="minorHAnsi"/>
          <w:color w:val="000000"/>
        </w:rPr>
        <w:t xml:space="preserve">New 155m long pre-cast concrete flood wall ranging between 0.4m and 1.53m high along the river front linking Riverside Road to Ribble Sidings; and </w:t>
      </w:r>
    </w:p>
    <w:p w14:paraId="0B107849" w14:textId="77777777" w:rsidR="004C6588" w:rsidRPr="006551AA" w:rsidRDefault="00A764E9" w:rsidP="006551AA">
      <w:pPr>
        <w:pStyle w:val="ListParagraph"/>
        <w:numPr>
          <w:ilvl w:val="0"/>
          <w:numId w:val="10"/>
        </w:numPr>
        <w:autoSpaceDE w:val="0"/>
        <w:autoSpaceDN w:val="0"/>
        <w:adjustRightInd w:val="0"/>
        <w:jc w:val="both"/>
        <w:rPr>
          <w:rFonts w:cstheme="minorHAnsi"/>
          <w:color w:val="000000"/>
        </w:rPr>
      </w:pPr>
      <w:r w:rsidRPr="006551AA">
        <w:rPr>
          <w:rFonts w:cstheme="minorHAnsi"/>
          <w:color w:val="000000"/>
        </w:rPr>
        <w:t>Removal of the existing 1.7m high flood defence embankment at Ribble Siding</w:t>
      </w:r>
      <w:r w:rsidRPr="006551AA">
        <w:rPr>
          <w:rFonts w:cstheme="minorHAnsi"/>
          <w:color w:val="000000"/>
        </w:rPr>
        <w:t>s and construction of a new 162m long 3.87m high flood defence embankment with a 3m wide crest and 1 in 3 gradient side slopes. The existing riverside footpath (NCR 55 and Prow 7-9-BW34) will be maintained with an access ramp over the proposed flood defenc</w:t>
      </w:r>
      <w:r w:rsidRPr="006551AA">
        <w:rPr>
          <w:rFonts w:cstheme="minorHAnsi"/>
          <w:color w:val="000000"/>
        </w:rPr>
        <w:t xml:space="preserve">e embankment. </w:t>
      </w:r>
    </w:p>
    <w:p w14:paraId="0B10784A" w14:textId="77777777" w:rsidR="004C6588" w:rsidRPr="006551AA" w:rsidRDefault="00A764E9" w:rsidP="006551AA">
      <w:pPr>
        <w:pStyle w:val="ListParagraph"/>
        <w:numPr>
          <w:ilvl w:val="0"/>
          <w:numId w:val="10"/>
        </w:numPr>
        <w:autoSpaceDE w:val="0"/>
        <w:autoSpaceDN w:val="0"/>
        <w:adjustRightInd w:val="0"/>
        <w:jc w:val="both"/>
        <w:rPr>
          <w:rFonts w:cstheme="minorHAnsi"/>
          <w:color w:val="000000"/>
        </w:rPr>
      </w:pPr>
      <w:r w:rsidRPr="006551AA">
        <w:rPr>
          <w:rFonts w:cstheme="minorHAnsi"/>
          <w:color w:val="000000"/>
        </w:rPr>
        <w:t xml:space="preserve">Landscape improvements to the open space area known as Ribble Sidings </w:t>
      </w:r>
    </w:p>
    <w:p w14:paraId="0B10784B" w14:textId="77777777" w:rsidR="004C6588" w:rsidRPr="006551AA" w:rsidRDefault="00A764E9" w:rsidP="006551AA">
      <w:pPr>
        <w:ind w:left="720"/>
        <w:jc w:val="both"/>
        <w:rPr>
          <w:rFonts w:cstheme="minorHAnsi"/>
          <w:color w:val="000000" w:themeColor="text1"/>
        </w:rPr>
      </w:pPr>
    </w:p>
    <w:p w14:paraId="0B10784C" w14:textId="77777777" w:rsidR="008A7F12" w:rsidRPr="006551AA" w:rsidRDefault="00A764E9" w:rsidP="006551AA">
      <w:pPr>
        <w:pStyle w:val="ListParagraph"/>
        <w:autoSpaceDE w:val="0"/>
        <w:autoSpaceDN w:val="0"/>
        <w:adjustRightInd w:val="0"/>
        <w:jc w:val="both"/>
        <w:rPr>
          <w:rFonts w:cstheme="minorHAnsi"/>
          <w:b/>
          <w:bCs/>
          <w:color w:val="000000"/>
        </w:rPr>
      </w:pPr>
      <w:r w:rsidRPr="006551AA">
        <w:rPr>
          <w:rFonts w:cstheme="minorHAnsi"/>
          <w:b/>
          <w:bCs/>
          <w:color w:val="000000"/>
        </w:rPr>
        <w:t>Area 2C</w:t>
      </w:r>
    </w:p>
    <w:p w14:paraId="0B10784D" w14:textId="77777777" w:rsidR="004C6588" w:rsidRPr="006551AA" w:rsidRDefault="00A764E9" w:rsidP="006551AA">
      <w:pPr>
        <w:pStyle w:val="ListParagraph"/>
        <w:autoSpaceDE w:val="0"/>
        <w:autoSpaceDN w:val="0"/>
        <w:adjustRightInd w:val="0"/>
        <w:jc w:val="both"/>
        <w:rPr>
          <w:rFonts w:cstheme="minorHAnsi"/>
          <w:color w:val="000000"/>
        </w:rPr>
      </w:pPr>
      <w:r w:rsidRPr="006551AA">
        <w:rPr>
          <w:rFonts w:cstheme="minorHAnsi"/>
          <w:b/>
          <w:bCs/>
          <w:color w:val="000000"/>
        </w:rPr>
        <w:t xml:space="preserve"> </w:t>
      </w:r>
    </w:p>
    <w:p w14:paraId="0B10784E" w14:textId="77777777" w:rsidR="004C6588" w:rsidRPr="006551AA" w:rsidRDefault="00A764E9" w:rsidP="006551AA">
      <w:pPr>
        <w:pStyle w:val="ListParagraph"/>
        <w:numPr>
          <w:ilvl w:val="0"/>
          <w:numId w:val="10"/>
        </w:numPr>
        <w:autoSpaceDE w:val="0"/>
        <w:autoSpaceDN w:val="0"/>
        <w:adjustRightInd w:val="0"/>
        <w:jc w:val="both"/>
        <w:rPr>
          <w:rFonts w:cstheme="minorHAnsi"/>
          <w:color w:val="000000"/>
        </w:rPr>
      </w:pPr>
      <w:r w:rsidRPr="006551AA">
        <w:rPr>
          <w:rFonts w:cstheme="minorHAnsi"/>
          <w:color w:val="000000"/>
        </w:rPr>
        <w:t xml:space="preserve">Partial infilling of a 30m long underpass under the WCML to the south east of Margaret Road, utilising foamed concrete and Redi-Rock blocks. </w:t>
      </w:r>
    </w:p>
    <w:p w14:paraId="0B10784F" w14:textId="77777777" w:rsidR="006149F1" w:rsidRPr="006551AA" w:rsidRDefault="00A764E9" w:rsidP="006551AA">
      <w:pPr>
        <w:spacing w:after="0" w:line="240" w:lineRule="auto"/>
        <w:ind w:left="720"/>
        <w:jc w:val="both"/>
        <w:rPr>
          <w:rFonts w:cstheme="minorHAnsi"/>
          <w:bCs/>
        </w:rPr>
      </w:pPr>
    </w:p>
    <w:p w14:paraId="0B107850" w14:textId="77777777" w:rsidR="00602606" w:rsidRPr="006551AA" w:rsidRDefault="00A764E9" w:rsidP="006551AA">
      <w:pPr>
        <w:ind w:left="720"/>
        <w:jc w:val="both"/>
        <w:rPr>
          <w:rFonts w:cstheme="minorHAnsi"/>
          <w:b/>
          <w:color w:val="000000" w:themeColor="text1"/>
        </w:rPr>
      </w:pPr>
      <w:r w:rsidRPr="006551AA">
        <w:rPr>
          <w:rFonts w:cstheme="minorHAnsi"/>
          <w:b/>
          <w:color w:val="000000" w:themeColor="text1"/>
        </w:rPr>
        <w:t xml:space="preserve">Considerations </w:t>
      </w:r>
    </w:p>
    <w:p w14:paraId="0B107851" w14:textId="77777777" w:rsidR="00602606" w:rsidRPr="006551AA" w:rsidRDefault="00A764E9" w:rsidP="006551AA">
      <w:pPr>
        <w:jc w:val="both"/>
        <w:rPr>
          <w:rFonts w:cstheme="minorHAnsi"/>
          <w:color w:val="000000" w:themeColor="text1"/>
        </w:rPr>
      </w:pPr>
      <w:r w:rsidRPr="006551AA">
        <w:rPr>
          <w:rFonts w:cstheme="minorHAnsi"/>
          <w:color w:val="000000" w:themeColor="text1"/>
        </w:rPr>
        <w:t xml:space="preserve"> </w:t>
      </w:r>
      <w:r w:rsidRPr="006551AA">
        <w:rPr>
          <w:rFonts w:cstheme="minorHAnsi"/>
          <w:color w:val="000000" w:themeColor="text1"/>
        </w:rPr>
        <w:tab/>
        <w:t>Three considerations for South Ribble Borough Council, are:</w:t>
      </w:r>
    </w:p>
    <w:p w14:paraId="0B107852" w14:textId="77777777" w:rsidR="00602606" w:rsidRPr="006551AA" w:rsidRDefault="00A764E9" w:rsidP="006551AA">
      <w:pPr>
        <w:pStyle w:val="ListParagraph"/>
        <w:numPr>
          <w:ilvl w:val="0"/>
          <w:numId w:val="11"/>
        </w:numPr>
        <w:jc w:val="both"/>
        <w:rPr>
          <w:rFonts w:cstheme="minorHAnsi"/>
          <w:color w:val="000000" w:themeColor="text1"/>
        </w:rPr>
      </w:pPr>
      <w:r w:rsidRPr="006551AA">
        <w:rPr>
          <w:rFonts w:cstheme="minorHAnsi"/>
          <w:color w:val="000000" w:themeColor="text1"/>
        </w:rPr>
        <w:t>What is the visual impact of the proposals on the residents and local area?</w:t>
      </w:r>
    </w:p>
    <w:p w14:paraId="0B107853" w14:textId="77777777" w:rsidR="00602606" w:rsidRPr="006551AA" w:rsidRDefault="00A764E9" w:rsidP="006551AA">
      <w:pPr>
        <w:pStyle w:val="ListParagraph"/>
        <w:numPr>
          <w:ilvl w:val="0"/>
          <w:numId w:val="11"/>
        </w:numPr>
        <w:jc w:val="both"/>
        <w:rPr>
          <w:rFonts w:cstheme="minorHAnsi"/>
          <w:color w:val="000000" w:themeColor="text1"/>
        </w:rPr>
      </w:pPr>
      <w:r w:rsidRPr="006551AA">
        <w:rPr>
          <w:rFonts w:cstheme="minorHAnsi"/>
          <w:color w:val="000000" w:themeColor="text1"/>
        </w:rPr>
        <w:t xml:space="preserve">What is the impact upon Heritage assets? </w:t>
      </w:r>
    </w:p>
    <w:p w14:paraId="0B107854" w14:textId="77777777" w:rsidR="00602606" w:rsidRPr="006551AA" w:rsidRDefault="00A764E9" w:rsidP="006551AA">
      <w:pPr>
        <w:pStyle w:val="ListParagraph"/>
        <w:numPr>
          <w:ilvl w:val="0"/>
          <w:numId w:val="11"/>
        </w:numPr>
        <w:jc w:val="both"/>
        <w:rPr>
          <w:rFonts w:cstheme="minorHAnsi"/>
          <w:color w:val="000000" w:themeColor="text1"/>
        </w:rPr>
      </w:pPr>
      <w:r w:rsidRPr="006551AA">
        <w:rPr>
          <w:rFonts w:cstheme="minorHAnsi"/>
          <w:color w:val="000000" w:themeColor="text1"/>
        </w:rPr>
        <w:t>What mitigation is proposed?</w:t>
      </w:r>
    </w:p>
    <w:p w14:paraId="0B107855" w14:textId="77777777" w:rsidR="005056ED" w:rsidRPr="006551AA" w:rsidRDefault="00A764E9" w:rsidP="006551AA">
      <w:pPr>
        <w:ind w:left="720"/>
        <w:jc w:val="both"/>
        <w:rPr>
          <w:rFonts w:cstheme="minorHAnsi"/>
          <w:b/>
          <w:color w:val="000000" w:themeColor="text1"/>
        </w:rPr>
      </w:pPr>
      <w:r w:rsidRPr="006551AA">
        <w:rPr>
          <w:rFonts w:cstheme="minorHAnsi"/>
          <w:b/>
          <w:color w:val="000000" w:themeColor="text1"/>
        </w:rPr>
        <w:t>Visual Impact</w:t>
      </w:r>
    </w:p>
    <w:p w14:paraId="0B107856" w14:textId="77777777" w:rsidR="005056ED" w:rsidRPr="006551AA" w:rsidRDefault="00A764E9" w:rsidP="006551AA">
      <w:pPr>
        <w:ind w:left="720"/>
        <w:jc w:val="both"/>
        <w:rPr>
          <w:rFonts w:cstheme="minorHAnsi"/>
          <w:color w:val="000000" w:themeColor="text1"/>
        </w:rPr>
      </w:pPr>
      <w:r w:rsidRPr="006551AA">
        <w:rPr>
          <w:rFonts w:cstheme="minorHAnsi"/>
          <w:color w:val="000000" w:themeColor="text1"/>
        </w:rPr>
        <w:lastRenderedPageBreak/>
        <w:t xml:space="preserve">The proposed works would have </w:t>
      </w:r>
      <w:r w:rsidRPr="006551AA">
        <w:rPr>
          <w:rFonts w:cstheme="minorHAnsi"/>
          <w:color w:val="000000" w:themeColor="text1"/>
        </w:rPr>
        <w:t xml:space="preserve">an impact upon the character and appearance of the area and of the residential amenity of the adjacent properties particularly to Riverside Road.  The scheme details provide for a pre cast concrete wall with a glass panel to mitigate the Impact- the glass </w:t>
      </w:r>
      <w:r w:rsidRPr="006551AA">
        <w:rPr>
          <w:rFonts w:cstheme="minorHAnsi"/>
          <w:color w:val="000000" w:themeColor="text1"/>
        </w:rPr>
        <w:t>panels will enable views to be retained- Appendix 2 provides a photomontage. During the site visit with the EA it was agreed that further consideration should be given to incorporate some relief within the design of the wall, particularly at Riverside Road</w:t>
      </w:r>
      <w:r w:rsidRPr="006551AA">
        <w:rPr>
          <w:rFonts w:cstheme="minorHAnsi"/>
          <w:color w:val="000000" w:themeColor="text1"/>
        </w:rPr>
        <w:t xml:space="preserve"> to help break up the long length of wall. </w:t>
      </w:r>
    </w:p>
    <w:p w14:paraId="0B107857" w14:textId="77777777" w:rsidR="00602606" w:rsidRPr="006551AA" w:rsidRDefault="00A764E9" w:rsidP="006551AA">
      <w:pPr>
        <w:ind w:left="720"/>
        <w:jc w:val="both"/>
        <w:rPr>
          <w:rFonts w:cstheme="minorHAnsi"/>
          <w:b/>
          <w:color w:val="000000" w:themeColor="text1"/>
        </w:rPr>
      </w:pPr>
      <w:r w:rsidRPr="006551AA">
        <w:rPr>
          <w:rFonts w:cstheme="minorHAnsi"/>
          <w:b/>
          <w:color w:val="000000" w:themeColor="text1"/>
        </w:rPr>
        <w:t xml:space="preserve">Heritage Assets  </w:t>
      </w:r>
    </w:p>
    <w:p w14:paraId="0B107858" w14:textId="77777777" w:rsidR="00602606" w:rsidRPr="006551AA" w:rsidRDefault="00A764E9" w:rsidP="006551AA">
      <w:pPr>
        <w:pStyle w:val="Default"/>
        <w:ind w:left="720"/>
        <w:jc w:val="both"/>
        <w:rPr>
          <w:rFonts w:asciiTheme="minorHAnsi" w:hAnsiTheme="minorHAnsi" w:cstheme="minorHAnsi"/>
          <w:sz w:val="22"/>
          <w:szCs w:val="22"/>
        </w:rPr>
      </w:pPr>
      <w:r w:rsidRPr="006551AA">
        <w:rPr>
          <w:rFonts w:asciiTheme="minorHAnsi" w:hAnsiTheme="minorHAnsi" w:cstheme="minorHAnsi"/>
          <w:sz w:val="22"/>
          <w:szCs w:val="22"/>
        </w:rPr>
        <w:t>A Heritage Statement accompanies this application and assesses the proposed Scheme’s impact on 15   heritage assets. It confirms that Listed Building Consent will be required for works associate</w:t>
      </w:r>
      <w:r w:rsidRPr="006551AA">
        <w:rPr>
          <w:rFonts w:asciiTheme="minorHAnsi" w:hAnsiTheme="minorHAnsi" w:cstheme="minorHAnsi"/>
          <w:sz w:val="22"/>
          <w:szCs w:val="22"/>
        </w:rPr>
        <w:t>d with the Railway Viaduct over River Ribble; and Penwortham Old Bridge, which is also a Scheduled Monument and as such will also require Scheduled Monument Consent. The EA has verbally confirmed that most of these works would take place within Preston Cit</w:t>
      </w:r>
      <w:r w:rsidRPr="006551AA">
        <w:rPr>
          <w:rFonts w:asciiTheme="minorHAnsi" w:hAnsiTheme="minorHAnsi" w:cstheme="minorHAnsi"/>
          <w:sz w:val="22"/>
          <w:szCs w:val="22"/>
        </w:rPr>
        <w:t xml:space="preserve">y Council. In summarising the overall impact of the proposed scheme on the identified heritage assets, the Heritage Statement concludes that negligible to minor temporary and negligible to minor permanent impacts are assessed on two medium value assets; </w:t>
      </w:r>
      <w:proofErr w:type="spellStart"/>
      <w:r w:rsidRPr="006551AA">
        <w:rPr>
          <w:rFonts w:asciiTheme="minorHAnsi" w:hAnsiTheme="minorHAnsi" w:cstheme="minorHAnsi"/>
          <w:sz w:val="22"/>
          <w:szCs w:val="22"/>
        </w:rPr>
        <w:t>Av</w:t>
      </w:r>
      <w:r w:rsidRPr="006551AA">
        <w:rPr>
          <w:rFonts w:asciiTheme="minorHAnsi" w:hAnsiTheme="minorHAnsi" w:cstheme="minorHAnsi"/>
          <w:sz w:val="22"/>
          <w:szCs w:val="22"/>
        </w:rPr>
        <w:t>enham</w:t>
      </w:r>
      <w:proofErr w:type="spellEnd"/>
      <w:r w:rsidRPr="006551AA">
        <w:rPr>
          <w:rFonts w:asciiTheme="minorHAnsi" w:hAnsiTheme="minorHAnsi" w:cstheme="minorHAnsi"/>
          <w:sz w:val="22"/>
          <w:szCs w:val="22"/>
        </w:rPr>
        <w:t xml:space="preserve"> Conservation Area and the Viaduct over River Ribble and on two high value assets; Miller Park and Penwortham Old Bridge. The significance of effect of these impacts (both temporary and permanent) is assessed to be slight to neutral. As such, these ar</w:t>
      </w:r>
      <w:r w:rsidRPr="006551AA">
        <w:rPr>
          <w:rFonts w:asciiTheme="minorHAnsi" w:hAnsiTheme="minorHAnsi" w:cstheme="minorHAnsi"/>
          <w:sz w:val="22"/>
          <w:szCs w:val="22"/>
        </w:rPr>
        <w:t xml:space="preserve">e not considered significant (moderate or above effects) and equate to less than substantial harm as defined in the NPPF Paragraphs 193 to 197. </w:t>
      </w:r>
    </w:p>
    <w:p w14:paraId="0B107859" w14:textId="77777777" w:rsidR="00602606" w:rsidRPr="006551AA" w:rsidRDefault="00A764E9" w:rsidP="006551AA">
      <w:pPr>
        <w:spacing w:after="0" w:line="240" w:lineRule="auto"/>
        <w:ind w:left="720"/>
        <w:jc w:val="both"/>
        <w:rPr>
          <w:rFonts w:cstheme="minorHAnsi"/>
          <w:bCs/>
        </w:rPr>
      </w:pPr>
    </w:p>
    <w:p w14:paraId="0B10785A" w14:textId="77777777" w:rsidR="00E74DAD" w:rsidRPr="006551AA" w:rsidRDefault="00A764E9" w:rsidP="006551AA">
      <w:pPr>
        <w:autoSpaceDE w:val="0"/>
        <w:autoSpaceDN w:val="0"/>
        <w:adjustRightInd w:val="0"/>
        <w:ind w:firstLine="720"/>
        <w:jc w:val="both"/>
        <w:rPr>
          <w:rFonts w:cstheme="minorHAnsi"/>
          <w:b/>
          <w:color w:val="000000"/>
        </w:rPr>
      </w:pPr>
      <w:r w:rsidRPr="006551AA">
        <w:rPr>
          <w:rFonts w:cstheme="minorHAnsi"/>
          <w:b/>
          <w:color w:val="000000"/>
        </w:rPr>
        <w:t xml:space="preserve">Mitigation and Enhancement </w:t>
      </w:r>
    </w:p>
    <w:p w14:paraId="0B10785B" w14:textId="77777777" w:rsidR="00E74DAD" w:rsidRPr="006551AA" w:rsidRDefault="00A764E9" w:rsidP="006551AA">
      <w:pPr>
        <w:autoSpaceDE w:val="0"/>
        <w:autoSpaceDN w:val="0"/>
        <w:adjustRightInd w:val="0"/>
        <w:ind w:left="720"/>
        <w:jc w:val="both"/>
        <w:rPr>
          <w:rFonts w:cstheme="minorHAnsi"/>
          <w:color w:val="000000"/>
        </w:rPr>
      </w:pPr>
      <w:r w:rsidRPr="006551AA">
        <w:rPr>
          <w:rFonts w:cstheme="minorHAnsi"/>
        </w:rPr>
        <w:t>Mitigation measures will be required in order to avoid, reduce, remedy or compensa</w:t>
      </w:r>
      <w:r w:rsidRPr="006551AA">
        <w:rPr>
          <w:rFonts w:cstheme="minorHAnsi"/>
        </w:rPr>
        <w:t xml:space="preserve">te for any adverse landscape or visual effects of the proposed Scheme in accordance with planning and environmental policy. </w:t>
      </w:r>
      <w:r w:rsidRPr="006551AA">
        <w:rPr>
          <w:rFonts w:cstheme="minorHAnsi"/>
          <w:color w:val="000000"/>
        </w:rPr>
        <w:t>The applicant has held discussions with the Council and the</w:t>
      </w:r>
      <w:r w:rsidRPr="006551AA">
        <w:rPr>
          <w:rFonts w:cstheme="minorHAnsi"/>
        </w:rPr>
        <w:t xml:space="preserve"> enhancement proposals identified include, but are not limited to, the fo</w:t>
      </w:r>
      <w:r w:rsidRPr="006551AA">
        <w:rPr>
          <w:rFonts w:cstheme="minorHAnsi"/>
        </w:rPr>
        <w:t xml:space="preserve">llowing: </w:t>
      </w:r>
    </w:p>
    <w:p w14:paraId="0B10785C" w14:textId="77777777" w:rsidR="00E74DAD" w:rsidRPr="006551AA" w:rsidRDefault="00A764E9" w:rsidP="006551AA">
      <w:pPr>
        <w:pStyle w:val="ListParagraph"/>
        <w:numPr>
          <w:ilvl w:val="0"/>
          <w:numId w:val="12"/>
        </w:numPr>
        <w:autoSpaceDE w:val="0"/>
        <w:autoSpaceDN w:val="0"/>
        <w:adjustRightInd w:val="0"/>
        <w:spacing w:after="219" w:line="240" w:lineRule="auto"/>
        <w:jc w:val="both"/>
        <w:rPr>
          <w:rFonts w:cstheme="minorHAnsi"/>
          <w:color w:val="000000"/>
        </w:rPr>
      </w:pPr>
      <w:r w:rsidRPr="006551AA">
        <w:rPr>
          <w:rFonts w:cstheme="minorHAnsi"/>
          <w:color w:val="000000"/>
        </w:rPr>
        <w:t xml:space="preserve">Enhancements within open space at the end of Hawkhurst Road to include new footpath routes, tree and shrub planting; </w:t>
      </w:r>
    </w:p>
    <w:p w14:paraId="0B10785D" w14:textId="77777777" w:rsidR="00E74DAD" w:rsidRPr="006551AA" w:rsidRDefault="00A764E9" w:rsidP="006551AA">
      <w:pPr>
        <w:pStyle w:val="ListParagraph"/>
        <w:numPr>
          <w:ilvl w:val="0"/>
          <w:numId w:val="12"/>
        </w:numPr>
        <w:autoSpaceDE w:val="0"/>
        <w:autoSpaceDN w:val="0"/>
        <w:adjustRightInd w:val="0"/>
        <w:spacing w:after="219" w:line="240" w:lineRule="auto"/>
        <w:jc w:val="both"/>
        <w:rPr>
          <w:rFonts w:cstheme="minorHAnsi"/>
          <w:color w:val="000000"/>
        </w:rPr>
      </w:pPr>
      <w:r w:rsidRPr="006551AA">
        <w:rPr>
          <w:rFonts w:cstheme="minorHAnsi"/>
          <w:color w:val="000000"/>
        </w:rPr>
        <w:t xml:space="preserve">Ecological and landscape enhancements at Ribble Sidings; </w:t>
      </w:r>
    </w:p>
    <w:p w14:paraId="0B10785E" w14:textId="77777777" w:rsidR="00E74DAD" w:rsidRPr="006551AA" w:rsidRDefault="00A764E9" w:rsidP="006551AA">
      <w:pPr>
        <w:pStyle w:val="ListParagraph"/>
        <w:numPr>
          <w:ilvl w:val="0"/>
          <w:numId w:val="12"/>
        </w:numPr>
        <w:autoSpaceDE w:val="0"/>
        <w:autoSpaceDN w:val="0"/>
        <w:adjustRightInd w:val="0"/>
        <w:spacing w:after="219" w:line="240" w:lineRule="auto"/>
        <w:jc w:val="both"/>
        <w:rPr>
          <w:rFonts w:cstheme="minorHAnsi"/>
          <w:color w:val="000000"/>
        </w:rPr>
      </w:pPr>
      <w:r w:rsidRPr="006551AA">
        <w:rPr>
          <w:rFonts w:cstheme="minorHAnsi"/>
          <w:color w:val="000000"/>
        </w:rPr>
        <w:t>Interpretation boards located along the river banks relating to herita</w:t>
      </w:r>
      <w:r w:rsidRPr="006551AA">
        <w:rPr>
          <w:rFonts w:cstheme="minorHAnsi"/>
          <w:color w:val="000000"/>
        </w:rPr>
        <w:t xml:space="preserve">ge features such as the old railway line and the Penwortham ferry crossing; </w:t>
      </w:r>
    </w:p>
    <w:p w14:paraId="0B10785F" w14:textId="77777777" w:rsidR="00E74DAD" w:rsidRPr="006551AA" w:rsidRDefault="00A764E9" w:rsidP="006551AA">
      <w:pPr>
        <w:pStyle w:val="ListParagraph"/>
        <w:numPr>
          <w:ilvl w:val="0"/>
          <w:numId w:val="12"/>
        </w:numPr>
        <w:autoSpaceDE w:val="0"/>
        <w:autoSpaceDN w:val="0"/>
        <w:adjustRightInd w:val="0"/>
        <w:spacing w:after="0" w:line="240" w:lineRule="auto"/>
        <w:jc w:val="both"/>
        <w:rPr>
          <w:rFonts w:cstheme="minorHAnsi"/>
          <w:color w:val="000000"/>
        </w:rPr>
      </w:pPr>
      <w:r w:rsidRPr="006551AA">
        <w:rPr>
          <w:rFonts w:cstheme="minorHAnsi"/>
          <w:color w:val="000000"/>
        </w:rPr>
        <w:t>Tree planters and seating along Riverside and near Penwortham Old Bridge to enhance the street scene and Preston Guild Wheel route;</w:t>
      </w:r>
    </w:p>
    <w:p w14:paraId="0B107860" w14:textId="77777777" w:rsidR="00E74DAD" w:rsidRPr="006551AA" w:rsidRDefault="00A764E9" w:rsidP="006551AA">
      <w:pPr>
        <w:autoSpaceDE w:val="0"/>
        <w:autoSpaceDN w:val="0"/>
        <w:adjustRightInd w:val="0"/>
        <w:jc w:val="both"/>
        <w:rPr>
          <w:rFonts w:cstheme="minorHAnsi"/>
          <w:color w:val="000000"/>
        </w:rPr>
      </w:pPr>
    </w:p>
    <w:p w14:paraId="0B107861" w14:textId="77777777" w:rsidR="00E74DAD" w:rsidRPr="006551AA" w:rsidRDefault="00A764E9" w:rsidP="006551AA">
      <w:pPr>
        <w:autoSpaceDE w:val="0"/>
        <w:autoSpaceDN w:val="0"/>
        <w:adjustRightInd w:val="0"/>
        <w:ind w:left="720"/>
        <w:jc w:val="both"/>
        <w:rPr>
          <w:rFonts w:cstheme="minorHAnsi"/>
          <w:color w:val="000000"/>
        </w:rPr>
      </w:pPr>
      <w:r w:rsidRPr="006551AA">
        <w:rPr>
          <w:rFonts w:cstheme="minorHAnsi"/>
          <w:color w:val="000000"/>
        </w:rPr>
        <w:t xml:space="preserve">Trees to be protected or removed will be agreed with the relevant local authority prior to construction. The applicant has advised that all lost ornamental and screening vegetation will be replanted and trees lost will be replaced at a 5:1 ratio. </w:t>
      </w:r>
    </w:p>
    <w:p w14:paraId="0B107862" w14:textId="77777777" w:rsidR="00E74DAD" w:rsidRPr="006551AA" w:rsidRDefault="00A764E9" w:rsidP="006551AA">
      <w:pPr>
        <w:autoSpaceDE w:val="0"/>
        <w:autoSpaceDN w:val="0"/>
        <w:adjustRightInd w:val="0"/>
        <w:ind w:left="720"/>
        <w:jc w:val="both"/>
        <w:rPr>
          <w:rFonts w:cstheme="minorHAnsi"/>
          <w:color w:val="000000"/>
        </w:rPr>
      </w:pPr>
      <w:r w:rsidRPr="006551AA">
        <w:rPr>
          <w:rFonts w:cstheme="minorHAnsi"/>
          <w:color w:val="000000"/>
        </w:rPr>
        <w:t xml:space="preserve">It will </w:t>
      </w:r>
      <w:r w:rsidRPr="006551AA">
        <w:rPr>
          <w:rFonts w:cstheme="minorHAnsi"/>
          <w:color w:val="000000"/>
        </w:rPr>
        <w:t xml:space="preserve">not always be possible to replant trees back in the same location due to site constraints, including the new defences, underground services, and extensive hardstanding that is to be reinstated. Trees will be replanted in local areas such as Ribble Sidings </w:t>
      </w:r>
      <w:r w:rsidRPr="006551AA">
        <w:rPr>
          <w:rFonts w:cstheme="minorHAnsi"/>
          <w:color w:val="000000"/>
        </w:rPr>
        <w:t>and the green space adjacent to the Golden Way footpath. In addition, sites for tree planting have been identified along Fishwick Bottoms to help deliver the five to one tree replacement target.</w:t>
      </w:r>
    </w:p>
    <w:p w14:paraId="0B107863" w14:textId="77777777" w:rsidR="00E74DAD" w:rsidRPr="006551AA" w:rsidRDefault="00A764E9" w:rsidP="006551AA">
      <w:pPr>
        <w:autoSpaceDE w:val="0"/>
        <w:autoSpaceDN w:val="0"/>
        <w:adjustRightInd w:val="0"/>
        <w:ind w:left="720"/>
        <w:jc w:val="both"/>
        <w:rPr>
          <w:rFonts w:cstheme="minorHAnsi"/>
          <w:color w:val="000000"/>
        </w:rPr>
      </w:pPr>
      <w:r w:rsidRPr="006551AA">
        <w:rPr>
          <w:rFonts w:cstheme="minorHAnsi"/>
          <w:color w:val="000000"/>
        </w:rPr>
        <w:lastRenderedPageBreak/>
        <w:t>A scheme has been put forward for the design of the landscape</w:t>
      </w:r>
      <w:r w:rsidRPr="006551AA">
        <w:rPr>
          <w:rFonts w:cstheme="minorHAnsi"/>
          <w:color w:val="000000"/>
        </w:rPr>
        <w:t xml:space="preserve"> Improvements at Ribble Sidings however, further discussions are taking place. </w:t>
      </w:r>
    </w:p>
    <w:p w14:paraId="0B107864" w14:textId="77777777" w:rsidR="00E74DAD" w:rsidRPr="006551AA" w:rsidRDefault="00A764E9" w:rsidP="006551AA">
      <w:pPr>
        <w:pStyle w:val="Default"/>
        <w:ind w:firstLine="720"/>
        <w:jc w:val="both"/>
        <w:rPr>
          <w:rFonts w:asciiTheme="minorHAnsi" w:hAnsiTheme="minorHAnsi" w:cstheme="minorHAnsi"/>
          <w:b/>
          <w:sz w:val="22"/>
          <w:szCs w:val="22"/>
        </w:rPr>
      </w:pPr>
      <w:r w:rsidRPr="006551AA">
        <w:rPr>
          <w:rFonts w:asciiTheme="minorHAnsi" w:hAnsiTheme="minorHAnsi" w:cstheme="minorHAnsi"/>
          <w:b/>
          <w:sz w:val="22"/>
          <w:szCs w:val="22"/>
        </w:rPr>
        <w:t xml:space="preserve">Construction </w:t>
      </w:r>
    </w:p>
    <w:p w14:paraId="0B107865" w14:textId="77777777" w:rsidR="00E74DAD" w:rsidRPr="006551AA" w:rsidRDefault="00A764E9" w:rsidP="006551AA">
      <w:pPr>
        <w:pStyle w:val="Default"/>
        <w:jc w:val="both"/>
        <w:rPr>
          <w:rFonts w:asciiTheme="minorHAnsi" w:hAnsiTheme="minorHAnsi" w:cstheme="minorHAnsi"/>
          <w:sz w:val="22"/>
          <w:szCs w:val="22"/>
        </w:rPr>
      </w:pPr>
    </w:p>
    <w:p w14:paraId="0B107866" w14:textId="77777777" w:rsidR="00E74DAD" w:rsidRPr="006551AA" w:rsidRDefault="00A764E9" w:rsidP="00D90732">
      <w:pPr>
        <w:pStyle w:val="Default"/>
        <w:ind w:left="675"/>
        <w:jc w:val="both"/>
        <w:rPr>
          <w:rFonts w:asciiTheme="minorHAnsi" w:hAnsiTheme="minorHAnsi" w:cstheme="minorHAnsi"/>
          <w:sz w:val="22"/>
          <w:szCs w:val="22"/>
        </w:rPr>
      </w:pPr>
      <w:r w:rsidRPr="006551AA">
        <w:rPr>
          <w:rFonts w:asciiTheme="minorHAnsi" w:hAnsiTheme="minorHAnsi" w:cstheme="minorHAnsi"/>
          <w:sz w:val="22"/>
          <w:szCs w:val="22"/>
        </w:rPr>
        <w:t>Construction activities relating to the flood defences is anticipated to commence in</w:t>
      </w:r>
      <w:r>
        <w:rPr>
          <w:rFonts w:asciiTheme="minorHAnsi" w:hAnsiTheme="minorHAnsi" w:cstheme="minorHAnsi"/>
          <w:sz w:val="22"/>
          <w:szCs w:val="22"/>
        </w:rPr>
        <w:t xml:space="preserve"> </w:t>
      </w:r>
      <w:r w:rsidRPr="006551AA">
        <w:rPr>
          <w:rFonts w:asciiTheme="minorHAnsi" w:hAnsiTheme="minorHAnsi" w:cstheme="minorHAnsi"/>
          <w:sz w:val="22"/>
          <w:szCs w:val="22"/>
        </w:rPr>
        <w:t xml:space="preserve">September 2021 following preconstruction mobilisation and the </w:t>
      </w:r>
      <w:r w:rsidRPr="006551AA">
        <w:rPr>
          <w:rFonts w:asciiTheme="minorHAnsi" w:hAnsiTheme="minorHAnsi" w:cstheme="minorHAnsi"/>
          <w:sz w:val="22"/>
          <w:szCs w:val="22"/>
        </w:rPr>
        <w:t>application for site specific consents and licences. It is anticipated that construction will be completed by March 2023, including all planned reinstatement works. Areas 3-5 will commence early 2023 and complete in 2024.</w:t>
      </w:r>
    </w:p>
    <w:p w14:paraId="0B107867" w14:textId="77777777" w:rsidR="00E74DAD" w:rsidRPr="006551AA" w:rsidRDefault="00A764E9" w:rsidP="006551AA">
      <w:pPr>
        <w:pStyle w:val="Default"/>
        <w:jc w:val="both"/>
        <w:rPr>
          <w:rFonts w:asciiTheme="minorHAnsi" w:hAnsiTheme="minorHAnsi" w:cstheme="minorHAnsi"/>
          <w:sz w:val="22"/>
          <w:szCs w:val="22"/>
        </w:rPr>
      </w:pPr>
    </w:p>
    <w:p w14:paraId="0B107868" w14:textId="77777777" w:rsidR="00E74DAD" w:rsidRPr="006551AA" w:rsidRDefault="00A764E9" w:rsidP="006551AA">
      <w:pPr>
        <w:autoSpaceDE w:val="0"/>
        <w:autoSpaceDN w:val="0"/>
        <w:adjustRightInd w:val="0"/>
        <w:ind w:firstLine="675"/>
        <w:jc w:val="both"/>
        <w:rPr>
          <w:rFonts w:cstheme="minorHAnsi"/>
          <w:b/>
          <w:color w:val="000000"/>
        </w:rPr>
      </w:pPr>
      <w:r w:rsidRPr="006551AA">
        <w:rPr>
          <w:rFonts w:cstheme="minorHAnsi"/>
          <w:b/>
          <w:color w:val="000000"/>
        </w:rPr>
        <w:t>Temporary Works</w:t>
      </w:r>
    </w:p>
    <w:p w14:paraId="0B107869" w14:textId="77777777" w:rsidR="00E74DAD" w:rsidRPr="006551AA" w:rsidRDefault="00A764E9" w:rsidP="006551AA">
      <w:pPr>
        <w:autoSpaceDE w:val="0"/>
        <w:autoSpaceDN w:val="0"/>
        <w:adjustRightInd w:val="0"/>
        <w:ind w:left="675"/>
        <w:jc w:val="both"/>
        <w:rPr>
          <w:rFonts w:cstheme="minorHAnsi"/>
        </w:rPr>
      </w:pPr>
      <w:r w:rsidRPr="006551AA">
        <w:rPr>
          <w:rFonts w:cstheme="minorHAnsi"/>
        </w:rPr>
        <w:t>Temporary constru</w:t>
      </w:r>
      <w:r w:rsidRPr="006551AA">
        <w:rPr>
          <w:rFonts w:cstheme="minorHAnsi"/>
        </w:rPr>
        <w:t>ction compounds will be required for the duration of the construction period. For Area 2, lay down areas for the outlying works will include an area to the north west of the Golden Way adjacent to the footpath, amenity grassland of Ribble Sidings, and with</w:t>
      </w:r>
      <w:r w:rsidRPr="006551AA">
        <w:rPr>
          <w:rFonts w:cstheme="minorHAnsi"/>
        </w:rPr>
        <w:t xml:space="preserve">in the St Mary Magdalene Primary School. The scheme would require some temporary foot path closures for the duration of the scheme. </w:t>
      </w:r>
    </w:p>
    <w:p w14:paraId="0B10786A" w14:textId="77777777" w:rsidR="00D4431F"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 xml:space="preserve">Risk </w:t>
      </w:r>
    </w:p>
    <w:p w14:paraId="0B10786B" w14:textId="77777777" w:rsidR="006149F1" w:rsidRPr="006551AA" w:rsidRDefault="00A764E9" w:rsidP="006551AA">
      <w:pPr>
        <w:numPr>
          <w:ilvl w:val="0"/>
          <w:numId w:val="8"/>
        </w:numPr>
        <w:spacing w:after="0" w:line="240" w:lineRule="auto"/>
        <w:jc w:val="both"/>
        <w:rPr>
          <w:rFonts w:cstheme="minorHAnsi"/>
          <w:bCs/>
        </w:rPr>
      </w:pPr>
      <w:r w:rsidRPr="006551AA">
        <w:rPr>
          <w:rFonts w:cstheme="minorHAnsi"/>
          <w:bCs/>
        </w:rPr>
        <w:t>As Lancashire County Council is a joint applicant and the determining body for the application any risks would lie wi</w:t>
      </w:r>
      <w:r w:rsidRPr="006551AA">
        <w:rPr>
          <w:rFonts w:cstheme="minorHAnsi"/>
          <w:bCs/>
        </w:rPr>
        <w:t xml:space="preserve">th them and the Environment Agency.   South </w:t>
      </w:r>
      <w:proofErr w:type="gramStart"/>
      <w:r w:rsidRPr="006551AA">
        <w:rPr>
          <w:rFonts w:cstheme="minorHAnsi"/>
          <w:bCs/>
        </w:rPr>
        <w:t>Ribble  own</w:t>
      </w:r>
      <w:proofErr w:type="gramEnd"/>
      <w:r w:rsidRPr="006551AA">
        <w:rPr>
          <w:rFonts w:cstheme="minorHAnsi"/>
          <w:bCs/>
        </w:rPr>
        <w:t xml:space="preserve"> some of the land and the appropriate notice has been served. </w:t>
      </w:r>
    </w:p>
    <w:p w14:paraId="0B10786C" w14:textId="77777777" w:rsidR="00D4431F"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Equality and diversity</w:t>
      </w:r>
    </w:p>
    <w:p w14:paraId="0B10786D" w14:textId="77777777" w:rsidR="006149F1" w:rsidRPr="006551AA" w:rsidRDefault="00A764E9" w:rsidP="006551AA">
      <w:pPr>
        <w:numPr>
          <w:ilvl w:val="0"/>
          <w:numId w:val="8"/>
        </w:numPr>
        <w:spacing w:after="0" w:line="240" w:lineRule="auto"/>
        <w:jc w:val="both"/>
        <w:rPr>
          <w:rFonts w:cstheme="minorHAnsi"/>
          <w:bCs/>
        </w:rPr>
      </w:pPr>
      <w:r w:rsidRPr="006551AA">
        <w:rPr>
          <w:rFonts w:cstheme="minorHAnsi"/>
          <w:bCs/>
          <w:i/>
        </w:rPr>
        <w:t xml:space="preserve">Please summarise the outcome of your Equality Impact Assessment (EIA) and Equality Act implications. </w:t>
      </w:r>
    </w:p>
    <w:p w14:paraId="0B10786E" w14:textId="77777777" w:rsidR="00D4431F"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Air quality i</w:t>
      </w:r>
      <w:r w:rsidRPr="006551AA">
        <w:rPr>
          <w:rFonts w:asciiTheme="minorHAnsi" w:hAnsiTheme="minorHAnsi" w:cstheme="minorHAnsi"/>
          <w:sz w:val="22"/>
          <w:szCs w:val="22"/>
        </w:rPr>
        <w:t xml:space="preserve">mplications </w:t>
      </w:r>
    </w:p>
    <w:p w14:paraId="0B10786F" w14:textId="77777777" w:rsidR="006149F1" w:rsidRPr="006551AA" w:rsidRDefault="00A764E9" w:rsidP="006551AA">
      <w:pPr>
        <w:numPr>
          <w:ilvl w:val="0"/>
          <w:numId w:val="8"/>
        </w:numPr>
        <w:spacing w:after="0" w:line="240" w:lineRule="auto"/>
        <w:jc w:val="both"/>
        <w:rPr>
          <w:rFonts w:cstheme="minorHAnsi"/>
          <w:bCs/>
        </w:rPr>
      </w:pPr>
      <w:r w:rsidRPr="006551AA">
        <w:rPr>
          <w:rFonts w:cstheme="minorHAnsi"/>
          <w:bCs/>
        </w:rPr>
        <w:t xml:space="preserve">To be reported verbally. </w:t>
      </w:r>
    </w:p>
    <w:p w14:paraId="0B107870" w14:textId="77777777" w:rsidR="00D4431F"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Comments of the Statutory Finance Officer</w:t>
      </w:r>
    </w:p>
    <w:p w14:paraId="0B107871" w14:textId="3A405D7A" w:rsidR="006149F1" w:rsidRPr="00A764E9" w:rsidRDefault="00A764E9" w:rsidP="006551AA">
      <w:pPr>
        <w:numPr>
          <w:ilvl w:val="0"/>
          <w:numId w:val="8"/>
        </w:numPr>
        <w:spacing w:after="0" w:line="240" w:lineRule="auto"/>
        <w:jc w:val="both"/>
        <w:rPr>
          <w:rFonts w:cstheme="minorHAnsi"/>
          <w:bCs/>
        </w:rPr>
      </w:pPr>
      <w:r w:rsidRPr="00A764E9">
        <w:rPr>
          <w:rFonts w:cstheme="minorHAnsi"/>
          <w:bCs/>
        </w:rPr>
        <w:t xml:space="preserve">No comments to make </w:t>
      </w:r>
    </w:p>
    <w:p w14:paraId="0B107872" w14:textId="77777777" w:rsidR="00D4431F"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Comments of the Monitoring Officer</w:t>
      </w:r>
    </w:p>
    <w:p w14:paraId="0B107873" w14:textId="367B4E45" w:rsidR="00D4431F" w:rsidRDefault="00A764E9" w:rsidP="006551AA">
      <w:pPr>
        <w:numPr>
          <w:ilvl w:val="0"/>
          <w:numId w:val="8"/>
        </w:numPr>
        <w:spacing w:after="0" w:line="240" w:lineRule="auto"/>
        <w:jc w:val="both"/>
        <w:rPr>
          <w:rFonts w:cstheme="minorHAnsi"/>
          <w:bCs/>
        </w:rPr>
      </w:pPr>
      <w:r>
        <w:rPr>
          <w:rFonts w:cstheme="minorHAnsi"/>
          <w:bCs/>
        </w:rPr>
        <w:t xml:space="preserve">This is a situation where </w:t>
      </w:r>
      <w:r w:rsidRPr="00E80598">
        <w:rPr>
          <w:rFonts w:cstheme="minorHAnsi"/>
          <w:bCs/>
        </w:rPr>
        <w:t>South Ribble Borough Council</w:t>
      </w:r>
      <w:r>
        <w:rPr>
          <w:rFonts w:cstheme="minorHAnsi"/>
          <w:bCs/>
        </w:rPr>
        <w:t xml:space="preserve"> is a consultee to a planning application; not the body that determines the application.</w:t>
      </w:r>
    </w:p>
    <w:p w14:paraId="0B107874" w14:textId="77777777" w:rsidR="00E80598" w:rsidRDefault="00A764E9" w:rsidP="00A764E9">
      <w:pPr>
        <w:spacing w:after="0" w:line="240" w:lineRule="auto"/>
        <w:ind w:left="720"/>
        <w:jc w:val="both"/>
        <w:rPr>
          <w:rFonts w:cstheme="minorHAnsi"/>
          <w:bCs/>
        </w:rPr>
      </w:pPr>
    </w:p>
    <w:p w14:paraId="0B107875" w14:textId="77777777" w:rsidR="00E80598" w:rsidRDefault="00A764E9" w:rsidP="006551AA">
      <w:pPr>
        <w:numPr>
          <w:ilvl w:val="0"/>
          <w:numId w:val="8"/>
        </w:numPr>
        <w:spacing w:after="0" w:line="240" w:lineRule="auto"/>
        <w:jc w:val="both"/>
        <w:rPr>
          <w:rFonts w:cstheme="minorHAnsi"/>
          <w:bCs/>
        </w:rPr>
      </w:pPr>
      <w:r>
        <w:rPr>
          <w:rFonts w:cstheme="minorHAnsi"/>
          <w:bCs/>
        </w:rPr>
        <w:t xml:space="preserve">The applicants are the Environment Agency and </w:t>
      </w:r>
      <w:r>
        <w:rPr>
          <w:rFonts w:cstheme="minorHAnsi"/>
          <w:bCs/>
        </w:rPr>
        <w:t xml:space="preserve">Lancashire </w:t>
      </w:r>
      <w:r>
        <w:rPr>
          <w:rFonts w:cstheme="minorHAnsi"/>
          <w:bCs/>
        </w:rPr>
        <w:t>Coun</w:t>
      </w:r>
      <w:r>
        <w:rPr>
          <w:rFonts w:cstheme="minorHAnsi"/>
          <w:bCs/>
        </w:rPr>
        <w:t>ty Council.</w:t>
      </w:r>
      <w:r>
        <w:rPr>
          <w:rFonts w:cstheme="minorHAnsi"/>
          <w:bCs/>
        </w:rPr>
        <w:t xml:space="preserve"> It will be for the County Council to determine the application.</w:t>
      </w:r>
    </w:p>
    <w:p w14:paraId="0B107876" w14:textId="77777777" w:rsidR="00E80598" w:rsidRDefault="00A764E9" w:rsidP="00A764E9">
      <w:pPr>
        <w:pStyle w:val="ListParagraph"/>
        <w:rPr>
          <w:rFonts w:cstheme="minorHAnsi"/>
          <w:bCs/>
        </w:rPr>
      </w:pPr>
    </w:p>
    <w:p w14:paraId="0B107877" w14:textId="77777777" w:rsidR="00E80598" w:rsidRDefault="00A764E9" w:rsidP="006551AA">
      <w:pPr>
        <w:numPr>
          <w:ilvl w:val="0"/>
          <w:numId w:val="8"/>
        </w:numPr>
        <w:spacing w:after="0" w:line="240" w:lineRule="auto"/>
        <w:jc w:val="both"/>
        <w:rPr>
          <w:rFonts w:cstheme="minorHAnsi"/>
          <w:bCs/>
        </w:rPr>
      </w:pPr>
      <w:r>
        <w:rPr>
          <w:rFonts w:cstheme="minorHAnsi"/>
          <w:bCs/>
        </w:rPr>
        <w:t>Members will see from the body of the report</w:t>
      </w:r>
      <w:r>
        <w:rPr>
          <w:rFonts w:cstheme="minorHAnsi"/>
          <w:bCs/>
        </w:rPr>
        <w:t xml:space="preserve"> that</w:t>
      </w:r>
      <w:r>
        <w:rPr>
          <w:rFonts w:cstheme="minorHAnsi"/>
          <w:bCs/>
        </w:rPr>
        <w:t xml:space="preserve"> we a</w:t>
      </w:r>
      <w:r>
        <w:rPr>
          <w:rFonts w:cstheme="minorHAnsi"/>
          <w:bCs/>
        </w:rPr>
        <w:t>re talking about a programme of works intended to improve fl</w:t>
      </w:r>
      <w:r>
        <w:rPr>
          <w:rFonts w:cstheme="minorHAnsi"/>
          <w:bCs/>
        </w:rPr>
        <w:t>ood risk management associated with the River Ribble a</w:t>
      </w:r>
      <w:r>
        <w:rPr>
          <w:rFonts w:cstheme="minorHAnsi"/>
          <w:bCs/>
        </w:rPr>
        <w:t>nd some of its tributaries.</w:t>
      </w:r>
    </w:p>
    <w:p w14:paraId="0B107878" w14:textId="77777777" w:rsidR="00E80598" w:rsidRDefault="00A764E9" w:rsidP="00A764E9">
      <w:pPr>
        <w:pStyle w:val="ListParagraph"/>
        <w:rPr>
          <w:rFonts w:cstheme="minorHAnsi"/>
          <w:bCs/>
        </w:rPr>
      </w:pPr>
    </w:p>
    <w:p w14:paraId="0B107879" w14:textId="77777777" w:rsidR="00E80598" w:rsidRDefault="00A764E9" w:rsidP="006551AA">
      <w:pPr>
        <w:numPr>
          <w:ilvl w:val="0"/>
          <w:numId w:val="8"/>
        </w:numPr>
        <w:spacing w:after="0" w:line="240" w:lineRule="auto"/>
        <w:jc w:val="both"/>
        <w:rPr>
          <w:rFonts w:cstheme="minorHAnsi"/>
          <w:bCs/>
        </w:rPr>
      </w:pPr>
      <w:r>
        <w:rPr>
          <w:rFonts w:cstheme="minorHAnsi"/>
          <w:bCs/>
        </w:rPr>
        <w:lastRenderedPageBreak/>
        <w:t>Planning officers recommend that we should not object in principle to this application subject to a couple of points.</w:t>
      </w:r>
    </w:p>
    <w:p w14:paraId="0B10787A" w14:textId="77777777" w:rsidR="00E80598" w:rsidRDefault="00A764E9" w:rsidP="00A764E9">
      <w:pPr>
        <w:pStyle w:val="ListParagraph"/>
        <w:rPr>
          <w:rFonts w:cstheme="minorHAnsi"/>
          <w:bCs/>
        </w:rPr>
      </w:pPr>
      <w:bookmarkStart w:id="0" w:name="_GoBack"/>
    </w:p>
    <w:bookmarkEnd w:id="0"/>
    <w:p w14:paraId="0B10787B" w14:textId="77777777" w:rsidR="00E80598" w:rsidRPr="006551AA" w:rsidRDefault="00A764E9" w:rsidP="006551AA">
      <w:pPr>
        <w:numPr>
          <w:ilvl w:val="0"/>
          <w:numId w:val="8"/>
        </w:numPr>
        <w:spacing w:after="0" w:line="240" w:lineRule="auto"/>
        <w:jc w:val="both"/>
        <w:rPr>
          <w:rFonts w:cstheme="minorHAnsi"/>
          <w:bCs/>
        </w:rPr>
      </w:pPr>
      <w:r>
        <w:rPr>
          <w:rFonts w:cstheme="minorHAnsi"/>
          <w:bCs/>
        </w:rPr>
        <w:t xml:space="preserve">In deciding on how to </w:t>
      </w:r>
      <w:r>
        <w:rPr>
          <w:rFonts w:cstheme="minorHAnsi"/>
          <w:bCs/>
        </w:rPr>
        <w:t xml:space="preserve">respond </w:t>
      </w:r>
      <w:r>
        <w:rPr>
          <w:rFonts w:cstheme="minorHAnsi"/>
          <w:bCs/>
        </w:rPr>
        <w:t>to the consu</w:t>
      </w:r>
      <w:r>
        <w:rPr>
          <w:rFonts w:cstheme="minorHAnsi"/>
          <w:bCs/>
        </w:rPr>
        <w:t>l</w:t>
      </w:r>
      <w:r>
        <w:rPr>
          <w:rFonts w:cstheme="minorHAnsi"/>
          <w:bCs/>
        </w:rPr>
        <w:t xml:space="preserve">tation the final decision rests with members. Clearly the recommendations of officers should be </w:t>
      </w:r>
      <w:proofErr w:type="gramStart"/>
      <w:r>
        <w:rPr>
          <w:rFonts w:cstheme="minorHAnsi"/>
          <w:bCs/>
        </w:rPr>
        <w:t>taken into account</w:t>
      </w:r>
      <w:proofErr w:type="gramEnd"/>
      <w:r>
        <w:rPr>
          <w:rFonts w:cstheme="minorHAnsi"/>
          <w:bCs/>
        </w:rPr>
        <w:t xml:space="preserve">. When making any recommendations members should act reasonably and </w:t>
      </w:r>
      <w:r>
        <w:rPr>
          <w:rFonts w:cstheme="minorHAnsi"/>
          <w:bCs/>
        </w:rPr>
        <w:t>have</w:t>
      </w:r>
      <w:r>
        <w:rPr>
          <w:rFonts w:cstheme="minorHAnsi"/>
          <w:bCs/>
        </w:rPr>
        <w:t xml:space="preserve"> due</w:t>
      </w:r>
      <w:r>
        <w:rPr>
          <w:rFonts w:cstheme="minorHAnsi"/>
          <w:bCs/>
        </w:rPr>
        <w:t xml:space="preserve"> regard to material planning considerations.</w:t>
      </w:r>
    </w:p>
    <w:p w14:paraId="0B10787C" w14:textId="77777777" w:rsidR="006149F1" w:rsidRPr="006551AA" w:rsidRDefault="00A764E9" w:rsidP="006551AA">
      <w:pPr>
        <w:spacing w:after="0" w:line="240" w:lineRule="auto"/>
        <w:ind w:left="720"/>
        <w:jc w:val="both"/>
        <w:rPr>
          <w:rFonts w:cstheme="minorHAnsi"/>
          <w:bCs/>
        </w:rPr>
      </w:pPr>
    </w:p>
    <w:p w14:paraId="0B10787D" w14:textId="77777777" w:rsidR="00D4431F" w:rsidRPr="006551AA" w:rsidRDefault="00A764E9" w:rsidP="006551AA">
      <w:pPr>
        <w:spacing w:line="240" w:lineRule="auto"/>
        <w:jc w:val="both"/>
        <w:rPr>
          <w:rFonts w:cstheme="minorHAnsi"/>
          <w:bCs/>
        </w:rPr>
      </w:pPr>
      <w:r w:rsidRPr="006551AA">
        <w:rPr>
          <w:rStyle w:val="Heading2Char"/>
          <w:rFonts w:asciiTheme="minorHAnsi" w:eastAsiaTheme="minorHAnsi" w:hAnsiTheme="minorHAnsi" w:cstheme="minorHAnsi"/>
          <w:sz w:val="22"/>
          <w:szCs w:val="22"/>
        </w:rPr>
        <w:t>Background documents</w:t>
      </w:r>
      <w:r w:rsidRPr="006551AA">
        <w:rPr>
          <w:rFonts w:cstheme="minorHAnsi"/>
          <w:bCs/>
        </w:rPr>
        <w:t xml:space="preserve"> </w:t>
      </w:r>
    </w:p>
    <w:p w14:paraId="0B10787E" w14:textId="77777777" w:rsidR="00CA04F3" w:rsidRPr="006551AA" w:rsidRDefault="00A764E9" w:rsidP="006551AA">
      <w:pPr>
        <w:spacing w:after="0" w:line="240" w:lineRule="auto"/>
        <w:jc w:val="both"/>
        <w:rPr>
          <w:rFonts w:cstheme="minorHAnsi"/>
          <w:bCs/>
          <w:i/>
        </w:rPr>
      </w:pPr>
      <w:r w:rsidRPr="006551AA">
        <w:rPr>
          <w:rFonts w:cstheme="minorHAnsi"/>
          <w:bCs/>
        </w:rPr>
        <w:t xml:space="preserve">The application details using this Ref:  LCC/07/2021/00012 can be accessed through the following link:  </w:t>
      </w:r>
      <w:hyperlink r:id="rId9" w:history="1">
        <w:r w:rsidRPr="006551AA">
          <w:rPr>
            <w:rStyle w:val="Hyperlink"/>
            <w:rFonts w:cstheme="minorHAnsi"/>
            <w:bCs/>
            <w:i/>
          </w:rPr>
          <w:t>https://publicaccess.southribble.gov.uk/online-applications/</w:t>
        </w:r>
      </w:hyperlink>
      <w:r w:rsidRPr="006551AA">
        <w:rPr>
          <w:rFonts w:cstheme="minorHAnsi"/>
          <w:bCs/>
          <w:i/>
        </w:rPr>
        <w:t xml:space="preserve"> </w:t>
      </w:r>
    </w:p>
    <w:p w14:paraId="0B10787F" w14:textId="77777777" w:rsidR="00D4431F" w:rsidRPr="006551AA" w:rsidRDefault="00A764E9" w:rsidP="006551AA">
      <w:pPr>
        <w:pStyle w:val="Heading2"/>
        <w:jc w:val="both"/>
        <w:rPr>
          <w:rFonts w:asciiTheme="minorHAnsi" w:hAnsiTheme="minorHAnsi" w:cstheme="minorHAnsi"/>
          <w:sz w:val="22"/>
          <w:szCs w:val="22"/>
        </w:rPr>
      </w:pPr>
      <w:r w:rsidRPr="006551AA">
        <w:rPr>
          <w:rFonts w:asciiTheme="minorHAnsi" w:hAnsiTheme="minorHAnsi" w:cstheme="minorHAnsi"/>
          <w:sz w:val="22"/>
          <w:szCs w:val="22"/>
        </w:rPr>
        <w:t>Appendices</w:t>
      </w:r>
    </w:p>
    <w:p w14:paraId="0B107880" w14:textId="77777777" w:rsidR="00A92900" w:rsidRPr="006551AA" w:rsidRDefault="00A764E9" w:rsidP="006551AA">
      <w:pPr>
        <w:spacing w:after="0" w:line="240" w:lineRule="auto"/>
        <w:jc w:val="both"/>
        <w:rPr>
          <w:rFonts w:eastAsia="Times New Roman" w:cstheme="minorHAnsi"/>
          <w:lang w:eastAsia="en-GB"/>
        </w:rPr>
      </w:pPr>
      <w:r w:rsidRPr="006551AA">
        <w:rPr>
          <w:rFonts w:eastAsia="Times New Roman" w:cstheme="minorHAnsi"/>
          <w:lang w:eastAsia="en-GB"/>
        </w:rPr>
        <w:t xml:space="preserve">Appendix 1 – Flood Defence Interventions </w:t>
      </w:r>
    </w:p>
    <w:p w14:paraId="0B107881" w14:textId="77777777" w:rsidR="00A92900" w:rsidRPr="006551AA" w:rsidRDefault="00A764E9" w:rsidP="006551AA">
      <w:pPr>
        <w:spacing w:after="0" w:line="240" w:lineRule="auto"/>
        <w:jc w:val="both"/>
        <w:rPr>
          <w:rFonts w:eastAsia="Times New Roman" w:cstheme="minorHAnsi"/>
          <w:lang w:eastAsia="en-GB"/>
        </w:rPr>
      </w:pPr>
      <w:r w:rsidRPr="006551AA">
        <w:rPr>
          <w:rFonts w:eastAsia="Times New Roman" w:cstheme="minorHAnsi"/>
          <w:lang w:eastAsia="en-GB"/>
        </w:rPr>
        <w:t>Appendix 2 – Photomontages</w:t>
      </w:r>
    </w:p>
    <w:p w14:paraId="0B107882" w14:textId="77777777" w:rsidR="00D4431F" w:rsidRPr="006551AA" w:rsidRDefault="00A764E9" w:rsidP="00D4431F">
      <w:pPr>
        <w:spacing w:line="240" w:lineRule="auto"/>
        <w:jc w:val="both"/>
        <w:rPr>
          <w:rFonts w:cstheme="minorHAnsi"/>
          <w:bCs/>
        </w:rPr>
      </w:pPr>
    </w:p>
    <w:p w14:paraId="0B107883" w14:textId="77777777" w:rsidR="00D4431F" w:rsidRPr="006551AA" w:rsidRDefault="00A764E9" w:rsidP="00D4431F">
      <w:pPr>
        <w:spacing w:line="240" w:lineRule="auto"/>
        <w:jc w:val="both"/>
        <w:rPr>
          <w:rFonts w:cstheme="minorHAnsi"/>
          <w:bCs/>
        </w:rPr>
      </w:pPr>
    </w:p>
    <w:p w14:paraId="0B107884" w14:textId="77777777" w:rsidR="00D4431F" w:rsidRPr="006551AA" w:rsidRDefault="00A764E9" w:rsidP="006149F1">
      <w:pPr>
        <w:spacing w:after="0" w:line="240" w:lineRule="auto"/>
        <w:jc w:val="both"/>
        <w:rPr>
          <w:rFonts w:cstheme="minorHAnsi"/>
          <w:bCs/>
        </w:rPr>
      </w:pPr>
      <w:r w:rsidRPr="006551AA">
        <w:rPr>
          <w:rFonts w:cstheme="minorHAnsi"/>
          <w:bCs/>
        </w:rPr>
        <w:t xml:space="preserve">LT Member’s Name Jonathan Noad </w:t>
      </w:r>
    </w:p>
    <w:p w14:paraId="0B107885" w14:textId="77777777" w:rsidR="00D4431F" w:rsidRPr="006551AA" w:rsidRDefault="00A764E9" w:rsidP="006149F1">
      <w:pPr>
        <w:spacing w:after="0" w:line="240" w:lineRule="auto"/>
        <w:jc w:val="both"/>
        <w:rPr>
          <w:rFonts w:cstheme="minorHAnsi"/>
          <w:bCs/>
        </w:rPr>
      </w:pPr>
      <w:r w:rsidRPr="006551AA">
        <w:rPr>
          <w:rFonts w:cstheme="minorHAnsi"/>
          <w:bCs/>
        </w:rPr>
        <w:t xml:space="preserve">Job Title </w:t>
      </w:r>
      <w:r>
        <w:rPr>
          <w:rFonts w:cstheme="minorHAnsi"/>
          <w:bCs/>
        </w:rPr>
        <w:t xml:space="preserve">                   Director of Planning and Development </w:t>
      </w:r>
    </w:p>
    <w:p w14:paraId="0B107886" w14:textId="77777777" w:rsidR="00D4431F" w:rsidRPr="006551AA" w:rsidRDefault="00A764E9" w:rsidP="00D4431F">
      <w:pPr>
        <w:spacing w:line="240" w:lineRule="auto"/>
        <w:jc w:val="both"/>
        <w:rPr>
          <w:rFonts w:cstheme="minorHAnsi"/>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2566"/>
        <w:gridCol w:w="1527"/>
        <w:gridCol w:w="1318"/>
      </w:tblGrid>
      <w:tr w:rsidR="00127DFD" w14:paraId="0B10788B" w14:textId="77777777" w:rsidTr="008E66FA">
        <w:tc>
          <w:tcPr>
            <w:tcW w:w="3856" w:type="dxa"/>
            <w:shd w:val="clear" w:color="auto" w:fill="auto"/>
          </w:tcPr>
          <w:p w14:paraId="0B107887" w14:textId="77777777" w:rsidR="00D4431F" w:rsidRPr="006551AA" w:rsidRDefault="00A764E9" w:rsidP="00D4431F">
            <w:pPr>
              <w:spacing w:line="240" w:lineRule="auto"/>
              <w:jc w:val="both"/>
              <w:rPr>
                <w:rFonts w:cstheme="minorHAnsi"/>
                <w:bCs/>
              </w:rPr>
            </w:pPr>
            <w:r w:rsidRPr="006551AA">
              <w:rPr>
                <w:rFonts w:cstheme="minorHAnsi"/>
                <w:bCs/>
              </w:rPr>
              <w:t>Report Author:</w:t>
            </w:r>
          </w:p>
        </w:tc>
        <w:tc>
          <w:tcPr>
            <w:tcW w:w="2835" w:type="dxa"/>
          </w:tcPr>
          <w:p w14:paraId="0B107888" w14:textId="77777777" w:rsidR="00D4431F" w:rsidRPr="006551AA" w:rsidRDefault="00A764E9" w:rsidP="00D4431F">
            <w:pPr>
              <w:spacing w:line="240" w:lineRule="auto"/>
              <w:jc w:val="both"/>
              <w:rPr>
                <w:rFonts w:cstheme="minorHAnsi"/>
                <w:bCs/>
              </w:rPr>
            </w:pPr>
            <w:r w:rsidRPr="006551AA">
              <w:rPr>
                <w:rFonts w:cstheme="minorHAnsi"/>
                <w:bCs/>
              </w:rPr>
              <w:t>Email:</w:t>
            </w:r>
          </w:p>
        </w:tc>
        <w:tc>
          <w:tcPr>
            <w:tcW w:w="1560" w:type="dxa"/>
            <w:shd w:val="clear" w:color="auto" w:fill="auto"/>
          </w:tcPr>
          <w:p w14:paraId="0B107889" w14:textId="77777777" w:rsidR="00D4431F" w:rsidRPr="006551AA" w:rsidRDefault="00A764E9" w:rsidP="00D4431F">
            <w:pPr>
              <w:spacing w:line="240" w:lineRule="auto"/>
              <w:jc w:val="both"/>
              <w:rPr>
                <w:rFonts w:cstheme="minorHAnsi"/>
                <w:bCs/>
              </w:rPr>
            </w:pPr>
            <w:r w:rsidRPr="006551AA">
              <w:rPr>
                <w:rFonts w:cstheme="minorHAnsi"/>
                <w:bCs/>
              </w:rPr>
              <w:t>Telephone:</w:t>
            </w:r>
          </w:p>
        </w:tc>
        <w:tc>
          <w:tcPr>
            <w:tcW w:w="1269" w:type="dxa"/>
            <w:shd w:val="clear" w:color="auto" w:fill="auto"/>
          </w:tcPr>
          <w:p w14:paraId="0B10788A" w14:textId="77777777" w:rsidR="00D4431F" w:rsidRPr="006551AA" w:rsidRDefault="00A764E9" w:rsidP="00D4431F">
            <w:pPr>
              <w:spacing w:line="240" w:lineRule="auto"/>
              <w:jc w:val="both"/>
              <w:rPr>
                <w:rFonts w:cstheme="minorHAnsi"/>
                <w:bCs/>
              </w:rPr>
            </w:pPr>
            <w:r w:rsidRPr="006551AA">
              <w:rPr>
                <w:rFonts w:cstheme="minorHAnsi"/>
                <w:bCs/>
              </w:rPr>
              <w:t>Date:</w:t>
            </w:r>
          </w:p>
        </w:tc>
      </w:tr>
      <w:tr w:rsidR="00127DFD" w14:paraId="0B107890" w14:textId="77777777" w:rsidTr="008E66FA">
        <w:tc>
          <w:tcPr>
            <w:tcW w:w="3856" w:type="dxa"/>
            <w:shd w:val="clear" w:color="auto" w:fill="auto"/>
          </w:tcPr>
          <w:p w14:paraId="0B10788C" w14:textId="77777777" w:rsidR="00D4431F" w:rsidRPr="006551AA" w:rsidRDefault="00A764E9" w:rsidP="00D4431F">
            <w:pPr>
              <w:spacing w:line="240" w:lineRule="auto"/>
              <w:jc w:val="both"/>
              <w:rPr>
                <w:rFonts w:cstheme="minorHAnsi"/>
                <w:bCs/>
              </w:rPr>
            </w:pPr>
            <w:r>
              <w:rPr>
                <w:rFonts w:cstheme="minorHAnsi"/>
                <w:bCs/>
              </w:rPr>
              <w:t xml:space="preserve">Catherine Lewis  </w:t>
            </w:r>
          </w:p>
        </w:tc>
        <w:tc>
          <w:tcPr>
            <w:tcW w:w="2835" w:type="dxa"/>
          </w:tcPr>
          <w:p w14:paraId="0B10788D" w14:textId="77777777" w:rsidR="00D4431F" w:rsidRPr="006551AA" w:rsidRDefault="00A764E9" w:rsidP="00D4431F">
            <w:pPr>
              <w:spacing w:line="240" w:lineRule="auto"/>
              <w:jc w:val="both"/>
              <w:rPr>
                <w:rFonts w:cstheme="minorHAnsi"/>
                <w:bCs/>
              </w:rPr>
            </w:pPr>
            <w:r>
              <w:rPr>
                <w:rFonts w:cstheme="minorHAnsi"/>
                <w:bCs/>
              </w:rPr>
              <w:t xml:space="preserve">C. Lewis </w:t>
            </w:r>
          </w:p>
        </w:tc>
        <w:tc>
          <w:tcPr>
            <w:tcW w:w="1560" w:type="dxa"/>
            <w:shd w:val="clear" w:color="auto" w:fill="auto"/>
          </w:tcPr>
          <w:p w14:paraId="0B10788E" w14:textId="77777777" w:rsidR="00D4431F" w:rsidRPr="006551AA" w:rsidRDefault="00A764E9" w:rsidP="00D4431F">
            <w:pPr>
              <w:spacing w:line="240" w:lineRule="auto"/>
              <w:jc w:val="both"/>
              <w:rPr>
                <w:rFonts w:cstheme="minorHAnsi"/>
                <w:bCs/>
              </w:rPr>
            </w:pPr>
            <w:r w:rsidRPr="006551AA">
              <w:rPr>
                <w:rFonts w:cstheme="minorHAnsi"/>
                <w:bCs/>
              </w:rPr>
              <w:t>01772 62</w:t>
            </w:r>
            <w:r>
              <w:rPr>
                <w:rFonts w:cstheme="minorHAnsi"/>
                <w:bCs/>
              </w:rPr>
              <w:t>5411</w:t>
            </w:r>
          </w:p>
        </w:tc>
        <w:tc>
          <w:tcPr>
            <w:tcW w:w="1269" w:type="dxa"/>
            <w:shd w:val="clear" w:color="auto" w:fill="auto"/>
          </w:tcPr>
          <w:p w14:paraId="0B10788F" w14:textId="77777777" w:rsidR="00D4431F" w:rsidRPr="006551AA" w:rsidRDefault="00A764E9" w:rsidP="00D4431F">
            <w:pPr>
              <w:spacing w:line="240" w:lineRule="auto"/>
              <w:jc w:val="both"/>
              <w:rPr>
                <w:rFonts w:cstheme="minorHAnsi"/>
                <w:bCs/>
              </w:rPr>
            </w:pPr>
            <w:r>
              <w:rPr>
                <w:rFonts w:cstheme="minorHAnsi"/>
                <w:bCs/>
              </w:rPr>
              <w:t xml:space="preserve">18.02.2021 </w:t>
            </w:r>
          </w:p>
        </w:tc>
      </w:tr>
    </w:tbl>
    <w:p w14:paraId="0B107891" w14:textId="77777777" w:rsidR="0025620C" w:rsidRPr="006551AA" w:rsidRDefault="00A764E9">
      <w:pPr>
        <w:rPr>
          <w:rFonts w:cstheme="minorHAnsi"/>
          <w:bCs/>
          <w:color w:val="000000" w:themeColor="text1"/>
          <w:lang w:val="en-US"/>
        </w:rPr>
      </w:pPr>
    </w:p>
    <w:p w14:paraId="0B107892" w14:textId="77777777" w:rsidR="000F2950" w:rsidRPr="006551AA" w:rsidRDefault="00A764E9">
      <w:pPr>
        <w:rPr>
          <w:rFonts w:cstheme="minorHAnsi"/>
          <w:bCs/>
          <w:color w:val="000000" w:themeColor="text1"/>
          <w:lang w:val="en-US"/>
        </w:rPr>
        <w:sectPr w:rsidR="000F2950" w:rsidRPr="006551AA" w:rsidSect="00D4431F">
          <w:headerReference w:type="default" r:id="rId10"/>
          <w:footerReference w:type="default" r:id="rId11"/>
          <w:pgSz w:w="11906" w:h="16838"/>
          <w:pgMar w:top="1440" w:right="1440" w:bottom="1440" w:left="1440" w:header="708" w:footer="708" w:gutter="0"/>
          <w:cols w:space="708"/>
          <w:docGrid w:linePitch="360"/>
        </w:sectPr>
      </w:pPr>
    </w:p>
    <w:p w14:paraId="0B107893" w14:textId="77777777" w:rsidR="000F2950" w:rsidRPr="006551AA" w:rsidRDefault="00A764E9">
      <w:pPr>
        <w:rPr>
          <w:rFonts w:cstheme="minorHAnsi"/>
          <w:bCs/>
          <w:color w:val="000000" w:themeColor="text1"/>
          <w:lang w:val="en-US"/>
        </w:rPr>
        <w:sectPr w:rsidR="000F2950" w:rsidRPr="006551AA" w:rsidSect="000F2950">
          <w:headerReference w:type="default" r:id="rId12"/>
          <w:pgSz w:w="16838" w:h="11906" w:orient="landscape"/>
          <w:pgMar w:top="1440" w:right="1440" w:bottom="1440" w:left="1440" w:header="708" w:footer="708" w:gutter="0"/>
          <w:cols w:space="708"/>
          <w:docGrid w:linePitch="360"/>
        </w:sectPr>
      </w:pPr>
      <w:r w:rsidRPr="006551AA">
        <w:rPr>
          <w:rFonts w:cstheme="minorHAnsi"/>
          <w:bCs/>
          <w:noProof/>
          <w:color w:val="000000" w:themeColor="text1"/>
          <w:lang w:val="en-US"/>
        </w:rPr>
        <w:lastRenderedPageBreak/>
        <w:drawing>
          <wp:inline distT="0" distB="0" distL="0" distR="0" wp14:anchorId="0B107897" wp14:editId="0B107898">
            <wp:extent cx="9059545" cy="57854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97213"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059545" cy="5785485"/>
                    </a:xfrm>
                    <a:prstGeom prst="rect">
                      <a:avLst/>
                    </a:prstGeom>
                    <a:noFill/>
                  </pic:spPr>
                </pic:pic>
              </a:graphicData>
            </a:graphic>
          </wp:inline>
        </w:drawing>
      </w:r>
    </w:p>
    <w:p w14:paraId="0B107894" w14:textId="77777777" w:rsidR="000F2950" w:rsidRPr="006551AA" w:rsidRDefault="00A764E9">
      <w:pPr>
        <w:rPr>
          <w:rFonts w:cstheme="minorHAnsi"/>
          <w:bCs/>
          <w:color w:val="000000" w:themeColor="text1"/>
          <w:lang w:val="en-US"/>
        </w:rPr>
      </w:pPr>
      <w:r w:rsidRPr="006551AA">
        <w:rPr>
          <w:rFonts w:cstheme="minorHAnsi"/>
          <w:bCs/>
          <w:noProof/>
          <w:color w:val="000000" w:themeColor="text1"/>
          <w:lang w:val="en-US"/>
        </w:rPr>
        <w:lastRenderedPageBreak/>
        <w:drawing>
          <wp:inline distT="0" distB="0" distL="0" distR="0" wp14:anchorId="0B107899" wp14:editId="0B10789A">
            <wp:extent cx="6120765" cy="4097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08947"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20765" cy="4097020"/>
                    </a:xfrm>
                    <a:prstGeom prst="rect">
                      <a:avLst/>
                    </a:prstGeom>
                    <a:noFill/>
                  </pic:spPr>
                </pic:pic>
              </a:graphicData>
            </a:graphic>
          </wp:inline>
        </w:drawing>
      </w:r>
    </w:p>
    <w:p w14:paraId="0B107895" w14:textId="77777777" w:rsidR="000F2950" w:rsidRPr="006551AA" w:rsidRDefault="00A764E9" w:rsidP="000F2950">
      <w:pPr>
        <w:tabs>
          <w:tab w:val="left" w:pos="2839"/>
        </w:tabs>
        <w:rPr>
          <w:rFonts w:cstheme="minorHAnsi"/>
        </w:rPr>
      </w:pPr>
      <w:r w:rsidRPr="006551AA">
        <w:rPr>
          <w:rFonts w:cstheme="minorHAnsi"/>
          <w:b/>
          <w:bCs/>
          <w:i/>
          <w:iCs/>
        </w:rPr>
        <w:t xml:space="preserve">Visualisation of the replacement flood defence, </w:t>
      </w:r>
      <w:r w:rsidRPr="006551AA">
        <w:rPr>
          <w:rFonts w:cstheme="minorHAnsi"/>
          <w:b/>
          <w:bCs/>
          <w:i/>
          <w:iCs/>
        </w:rPr>
        <w:t>taken from Riverside Road looking upstream towards the West Coast Mainline Viaduct</w:t>
      </w:r>
    </w:p>
    <w:p w14:paraId="0B107896" w14:textId="77777777" w:rsidR="000F2950" w:rsidRPr="006551AA" w:rsidRDefault="00A764E9" w:rsidP="00F84832">
      <w:pPr>
        <w:pStyle w:val="Heading1"/>
        <w:rPr>
          <w:rFonts w:asciiTheme="minorHAnsi" w:hAnsiTheme="minorHAnsi" w:cstheme="minorHAnsi"/>
          <w:sz w:val="22"/>
          <w:szCs w:val="22"/>
          <w:lang w:val="en-US"/>
        </w:rPr>
      </w:pPr>
    </w:p>
    <w:sectPr w:rsidR="000F2950" w:rsidRPr="006551AA" w:rsidSect="000F2950">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078A4" w14:textId="77777777" w:rsidR="00000000" w:rsidRDefault="00A764E9">
      <w:pPr>
        <w:spacing w:after="0" w:line="240" w:lineRule="auto"/>
      </w:pPr>
      <w:r>
        <w:separator/>
      </w:r>
    </w:p>
  </w:endnote>
  <w:endnote w:type="continuationSeparator" w:id="0">
    <w:p w14:paraId="0B1078A6" w14:textId="77777777" w:rsidR="00000000" w:rsidRDefault="00A76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acobs Chrono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01991"/>
      <w:docPartObj>
        <w:docPartGallery w:val="Page Numbers (Bottom of Page)"/>
        <w:docPartUnique/>
      </w:docPartObj>
    </w:sdtPr>
    <w:sdtEndPr>
      <w:rPr>
        <w:noProof/>
      </w:rPr>
    </w:sdtEndPr>
    <w:sdtContent>
      <w:p w14:paraId="0B10789D" w14:textId="77777777" w:rsidR="000F2950" w:rsidRDefault="00A764E9" w:rsidP="000F2950">
        <w:pPr>
          <w:pStyle w:val="Footer"/>
          <w:jc w:val="right"/>
        </w:pPr>
        <w:r>
          <w:fldChar w:fldCharType="begin"/>
        </w:r>
        <w:r>
          <w:instrText xml:space="preserve"> PAGE   \* MERGEFORMAT </w:instrText>
        </w:r>
        <w:r>
          <w:fldChar w:fldCharType="separate"/>
        </w:r>
        <w:r>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078A0" w14:textId="77777777" w:rsidR="00000000" w:rsidRDefault="00A764E9">
      <w:pPr>
        <w:spacing w:after="0" w:line="240" w:lineRule="auto"/>
      </w:pPr>
      <w:r>
        <w:separator/>
      </w:r>
    </w:p>
  </w:footnote>
  <w:footnote w:type="continuationSeparator" w:id="0">
    <w:p w14:paraId="0B1078A2" w14:textId="77777777" w:rsidR="00000000" w:rsidRDefault="00A76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789B" w14:textId="77777777" w:rsidR="000F2950" w:rsidRDefault="00A764E9">
    <w:pPr>
      <w:pStyle w:val="Header"/>
    </w:pPr>
    <w:r>
      <w:rPr>
        <w:noProof/>
        <w:lang w:eastAsia="en-GB"/>
      </w:rPr>
      <w:drawing>
        <wp:anchor distT="0" distB="0" distL="114300" distR="114300" simplePos="0" relativeHeight="251658240" behindDoc="1" locked="1" layoutInCell="1" allowOverlap="0" wp14:anchorId="0B1078A0" wp14:editId="0B1078A1">
          <wp:simplePos x="0" y="0"/>
          <wp:positionH relativeFrom="margin">
            <wp:posOffset>4709795</wp:posOffset>
          </wp:positionH>
          <wp:positionV relativeFrom="topMargin">
            <wp:align>bottom</wp:align>
          </wp:positionV>
          <wp:extent cx="1496060" cy="661670"/>
          <wp:effectExtent l="0" t="0" r="8890"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15423" name="SRBC logo CMYK 2020.jpg"/>
                  <pic:cNvPicPr/>
                </pic:nvPicPr>
                <pic:blipFill>
                  <a:blip r:embed="rId1">
                    <a:extLst>
                      <a:ext uri="{28A0092B-C50C-407E-A947-70E740481C1C}">
                        <a14:useLocalDpi xmlns:a14="http://schemas.microsoft.com/office/drawing/2010/main" val="0"/>
                      </a:ext>
                    </a:extLst>
                  </a:blip>
                  <a:stretch>
                    <a:fillRect/>
                  </a:stretch>
                </pic:blipFill>
                <pic:spPr>
                  <a:xfrm>
                    <a:off x="0" y="0"/>
                    <a:ext cx="1496060" cy="661670"/>
                  </a:xfrm>
                  <a:prstGeom prst="rect">
                    <a:avLst/>
                  </a:prstGeom>
                </pic:spPr>
              </pic:pic>
            </a:graphicData>
          </a:graphic>
          <wp14:sizeRelH relativeFrom="margin">
            <wp14:pctWidth>0</wp14:pctWidth>
          </wp14:sizeRelH>
          <wp14:sizeRelV relativeFrom="margin">
            <wp14:pctHeight>0</wp14:pctHeight>
          </wp14:sizeRelV>
        </wp:anchor>
      </w:drawing>
    </w:r>
  </w:p>
  <w:p w14:paraId="0B10789C" w14:textId="77777777" w:rsidR="000F2950" w:rsidRDefault="00A764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789E" w14:textId="77777777" w:rsidR="0046438B" w:rsidRDefault="00A764E9">
    <w:pPr>
      <w:pStyle w:val="Header"/>
    </w:pPr>
    <w:r w:rsidRPr="0046438B">
      <w:t>Appendix 1 Landscape Vision extract showing the location of the different flood defence intervention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789F" w14:textId="77777777" w:rsidR="0046438B" w:rsidRPr="0046438B" w:rsidRDefault="00A764E9" w:rsidP="0046438B">
    <w:pPr>
      <w:pStyle w:val="Header"/>
    </w:pPr>
    <w:r w:rsidRPr="0046438B">
      <w:t>Appendix 2 – Photomontages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3C59"/>
    <w:multiLevelType w:val="hybridMultilevel"/>
    <w:tmpl w:val="1A1E675C"/>
    <w:lvl w:ilvl="0" w:tplc="0DDE5150">
      <w:numFmt w:val="bullet"/>
      <w:lvlText w:val="•"/>
      <w:lvlJc w:val="left"/>
      <w:pPr>
        <w:ind w:left="720" w:hanging="360"/>
      </w:pPr>
      <w:rPr>
        <w:rFonts w:ascii="Arial" w:eastAsia="Times New Roman" w:hAnsi="Arial" w:cs="Arial" w:hint="default"/>
      </w:rPr>
    </w:lvl>
    <w:lvl w:ilvl="1" w:tplc="E6CEEE4C" w:tentative="1">
      <w:start w:val="1"/>
      <w:numFmt w:val="bullet"/>
      <w:lvlText w:val="o"/>
      <w:lvlJc w:val="left"/>
      <w:pPr>
        <w:ind w:left="1440" w:hanging="360"/>
      </w:pPr>
      <w:rPr>
        <w:rFonts w:ascii="Courier New" w:hAnsi="Courier New" w:cs="Courier New" w:hint="default"/>
      </w:rPr>
    </w:lvl>
    <w:lvl w:ilvl="2" w:tplc="937EF780" w:tentative="1">
      <w:start w:val="1"/>
      <w:numFmt w:val="bullet"/>
      <w:lvlText w:val=""/>
      <w:lvlJc w:val="left"/>
      <w:pPr>
        <w:ind w:left="2160" w:hanging="360"/>
      </w:pPr>
      <w:rPr>
        <w:rFonts w:ascii="Wingdings" w:hAnsi="Wingdings" w:hint="default"/>
      </w:rPr>
    </w:lvl>
    <w:lvl w:ilvl="3" w:tplc="AA7E5634" w:tentative="1">
      <w:start w:val="1"/>
      <w:numFmt w:val="bullet"/>
      <w:lvlText w:val=""/>
      <w:lvlJc w:val="left"/>
      <w:pPr>
        <w:ind w:left="2880" w:hanging="360"/>
      </w:pPr>
      <w:rPr>
        <w:rFonts w:ascii="Symbol" w:hAnsi="Symbol" w:hint="default"/>
      </w:rPr>
    </w:lvl>
    <w:lvl w:ilvl="4" w:tplc="9ACE581A" w:tentative="1">
      <w:start w:val="1"/>
      <w:numFmt w:val="bullet"/>
      <w:lvlText w:val="o"/>
      <w:lvlJc w:val="left"/>
      <w:pPr>
        <w:ind w:left="3600" w:hanging="360"/>
      </w:pPr>
      <w:rPr>
        <w:rFonts w:ascii="Courier New" w:hAnsi="Courier New" w:cs="Courier New" w:hint="default"/>
      </w:rPr>
    </w:lvl>
    <w:lvl w:ilvl="5" w:tplc="3B0E133E" w:tentative="1">
      <w:start w:val="1"/>
      <w:numFmt w:val="bullet"/>
      <w:lvlText w:val=""/>
      <w:lvlJc w:val="left"/>
      <w:pPr>
        <w:ind w:left="4320" w:hanging="360"/>
      </w:pPr>
      <w:rPr>
        <w:rFonts w:ascii="Wingdings" w:hAnsi="Wingdings" w:hint="default"/>
      </w:rPr>
    </w:lvl>
    <w:lvl w:ilvl="6" w:tplc="9E907A84" w:tentative="1">
      <w:start w:val="1"/>
      <w:numFmt w:val="bullet"/>
      <w:lvlText w:val=""/>
      <w:lvlJc w:val="left"/>
      <w:pPr>
        <w:ind w:left="5040" w:hanging="360"/>
      </w:pPr>
      <w:rPr>
        <w:rFonts w:ascii="Symbol" w:hAnsi="Symbol" w:hint="default"/>
      </w:rPr>
    </w:lvl>
    <w:lvl w:ilvl="7" w:tplc="92EE4DBE" w:tentative="1">
      <w:start w:val="1"/>
      <w:numFmt w:val="bullet"/>
      <w:lvlText w:val="o"/>
      <w:lvlJc w:val="left"/>
      <w:pPr>
        <w:ind w:left="5760" w:hanging="360"/>
      </w:pPr>
      <w:rPr>
        <w:rFonts w:ascii="Courier New" w:hAnsi="Courier New" w:cs="Courier New" w:hint="default"/>
      </w:rPr>
    </w:lvl>
    <w:lvl w:ilvl="8" w:tplc="E0A4B622" w:tentative="1">
      <w:start w:val="1"/>
      <w:numFmt w:val="bullet"/>
      <w:lvlText w:val=""/>
      <w:lvlJc w:val="left"/>
      <w:pPr>
        <w:ind w:left="6480" w:hanging="360"/>
      </w:pPr>
      <w:rPr>
        <w:rFonts w:ascii="Wingdings" w:hAnsi="Wingdings" w:hint="default"/>
      </w:rPr>
    </w:lvl>
  </w:abstractNum>
  <w:abstractNum w:abstractNumId="1" w15:restartNumberingAfterBreak="0">
    <w:nsid w:val="188720EA"/>
    <w:multiLevelType w:val="hybridMultilevel"/>
    <w:tmpl w:val="56CAE17C"/>
    <w:lvl w:ilvl="0" w:tplc="722EBADE">
      <w:start w:val="1"/>
      <w:numFmt w:val="lowerLetter"/>
      <w:lvlText w:val="%1)"/>
      <w:lvlJc w:val="left"/>
      <w:pPr>
        <w:ind w:left="1080" w:hanging="360"/>
      </w:pPr>
      <w:rPr>
        <w:rFonts w:hint="default"/>
      </w:rPr>
    </w:lvl>
    <w:lvl w:ilvl="1" w:tplc="86FE5A20" w:tentative="1">
      <w:start w:val="1"/>
      <w:numFmt w:val="lowerLetter"/>
      <w:lvlText w:val="%2."/>
      <w:lvlJc w:val="left"/>
      <w:pPr>
        <w:ind w:left="1800" w:hanging="360"/>
      </w:pPr>
    </w:lvl>
    <w:lvl w:ilvl="2" w:tplc="D458AE6C" w:tentative="1">
      <w:start w:val="1"/>
      <w:numFmt w:val="lowerRoman"/>
      <w:lvlText w:val="%3."/>
      <w:lvlJc w:val="right"/>
      <w:pPr>
        <w:ind w:left="2520" w:hanging="180"/>
      </w:pPr>
    </w:lvl>
    <w:lvl w:ilvl="3" w:tplc="11D8DB90" w:tentative="1">
      <w:start w:val="1"/>
      <w:numFmt w:val="decimal"/>
      <w:lvlText w:val="%4."/>
      <w:lvlJc w:val="left"/>
      <w:pPr>
        <w:ind w:left="3240" w:hanging="360"/>
      </w:pPr>
    </w:lvl>
    <w:lvl w:ilvl="4" w:tplc="D862BD38" w:tentative="1">
      <w:start w:val="1"/>
      <w:numFmt w:val="lowerLetter"/>
      <w:lvlText w:val="%5."/>
      <w:lvlJc w:val="left"/>
      <w:pPr>
        <w:ind w:left="3960" w:hanging="360"/>
      </w:pPr>
    </w:lvl>
    <w:lvl w:ilvl="5" w:tplc="BD4EF73C" w:tentative="1">
      <w:start w:val="1"/>
      <w:numFmt w:val="lowerRoman"/>
      <w:lvlText w:val="%6."/>
      <w:lvlJc w:val="right"/>
      <w:pPr>
        <w:ind w:left="4680" w:hanging="180"/>
      </w:pPr>
    </w:lvl>
    <w:lvl w:ilvl="6" w:tplc="4B2E86EE" w:tentative="1">
      <w:start w:val="1"/>
      <w:numFmt w:val="decimal"/>
      <w:lvlText w:val="%7."/>
      <w:lvlJc w:val="left"/>
      <w:pPr>
        <w:ind w:left="5400" w:hanging="360"/>
      </w:pPr>
    </w:lvl>
    <w:lvl w:ilvl="7" w:tplc="D2F2468C" w:tentative="1">
      <w:start w:val="1"/>
      <w:numFmt w:val="lowerLetter"/>
      <w:lvlText w:val="%8."/>
      <w:lvlJc w:val="left"/>
      <w:pPr>
        <w:ind w:left="6120" w:hanging="360"/>
      </w:pPr>
    </w:lvl>
    <w:lvl w:ilvl="8" w:tplc="E51CEE0A" w:tentative="1">
      <w:start w:val="1"/>
      <w:numFmt w:val="lowerRoman"/>
      <w:lvlText w:val="%9."/>
      <w:lvlJc w:val="right"/>
      <w:pPr>
        <w:ind w:left="6840" w:hanging="180"/>
      </w:pPr>
    </w:lvl>
  </w:abstractNum>
  <w:abstractNum w:abstractNumId="2" w15:restartNumberingAfterBreak="0">
    <w:nsid w:val="2C44575C"/>
    <w:multiLevelType w:val="hybridMultilevel"/>
    <w:tmpl w:val="5D4460E2"/>
    <w:lvl w:ilvl="0" w:tplc="21E472C2">
      <w:numFmt w:val="bullet"/>
      <w:lvlText w:val="•"/>
      <w:lvlJc w:val="left"/>
      <w:pPr>
        <w:ind w:left="720" w:hanging="360"/>
      </w:pPr>
      <w:rPr>
        <w:rFonts w:ascii="Jacobs Chronos" w:eastAsiaTheme="minorHAnsi" w:hAnsi="Jacobs Chronos" w:cs="Jacobs Chronos" w:hint="default"/>
      </w:rPr>
    </w:lvl>
    <w:lvl w:ilvl="1" w:tplc="ED7417E8" w:tentative="1">
      <w:start w:val="1"/>
      <w:numFmt w:val="bullet"/>
      <w:lvlText w:val="o"/>
      <w:lvlJc w:val="left"/>
      <w:pPr>
        <w:ind w:left="1440" w:hanging="360"/>
      </w:pPr>
      <w:rPr>
        <w:rFonts w:ascii="Courier New" w:hAnsi="Courier New" w:cs="Courier New" w:hint="default"/>
      </w:rPr>
    </w:lvl>
    <w:lvl w:ilvl="2" w:tplc="6C1E116A" w:tentative="1">
      <w:start w:val="1"/>
      <w:numFmt w:val="bullet"/>
      <w:lvlText w:val=""/>
      <w:lvlJc w:val="left"/>
      <w:pPr>
        <w:ind w:left="2160" w:hanging="360"/>
      </w:pPr>
      <w:rPr>
        <w:rFonts w:ascii="Wingdings" w:hAnsi="Wingdings" w:hint="default"/>
      </w:rPr>
    </w:lvl>
    <w:lvl w:ilvl="3" w:tplc="7E2AABEE" w:tentative="1">
      <w:start w:val="1"/>
      <w:numFmt w:val="bullet"/>
      <w:lvlText w:val=""/>
      <w:lvlJc w:val="left"/>
      <w:pPr>
        <w:ind w:left="2880" w:hanging="360"/>
      </w:pPr>
      <w:rPr>
        <w:rFonts w:ascii="Symbol" w:hAnsi="Symbol" w:hint="default"/>
      </w:rPr>
    </w:lvl>
    <w:lvl w:ilvl="4" w:tplc="5582D0FA" w:tentative="1">
      <w:start w:val="1"/>
      <w:numFmt w:val="bullet"/>
      <w:lvlText w:val="o"/>
      <w:lvlJc w:val="left"/>
      <w:pPr>
        <w:ind w:left="3600" w:hanging="360"/>
      </w:pPr>
      <w:rPr>
        <w:rFonts w:ascii="Courier New" w:hAnsi="Courier New" w:cs="Courier New" w:hint="default"/>
      </w:rPr>
    </w:lvl>
    <w:lvl w:ilvl="5" w:tplc="B2388518" w:tentative="1">
      <w:start w:val="1"/>
      <w:numFmt w:val="bullet"/>
      <w:lvlText w:val=""/>
      <w:lvlJc w:val="left"/>
      <w:pPr>
        <w:ind w:left="4320" w:hanging="360"/>
      </w:pPr>
      <w:rPr>
        <w:rFonts w:ascii="Wingdings" w:hAnsi="Wingdings" w:hint="default"/>
      </w:rPr>
    </w:lvl>
    <w:lvl w:ilvl="6" w:tplc="5E543D10" w:tentative="1">
      <w:start w:val="1"/>
      <w:numFmt w:val="bullet"/>
      <w:lvlText w:val=""/>
      <w:lvlJc w:val="left"/>
      <w:pPr>
        <w:ind w:left="5040" w:hanging="360"/>
      </w:pPr>
      <w:rPr>
        <w:rFonts w:ascii="Symbol" w:hAnsi="Symbol" w:hint="default"/>
      </w:rPr>
    </w:lvl>
    <w:lvl w:ilvl="7" w:tplc="FE6ACCB0" w:tentative="1">
      <w:start w:val="1"/>
      <w:numFmt w:val="bullet"/>
      <w:lvlText w:val="o"/>
      <w:lvlJc w:val="left"/>
      <w:pPr>
        <w:ind w:left="5760" w:hanging="360"/>
      </w:pPr>
      <w:rPr>
        <w:rFonts w:ascii="Courier New" w:hAnsi="Courier New" w:cs="Courier New" w:hint="default"/>
      </w:rPr>
    </w:lvl>
    <w:lvl w:ilvl="8" w:tplc="03703326" w:tentative="1">
      <w:start w:val="1"/>
      <w:numFmt w:val="bullet"/>
      <w:lvlText w:val=""/>
      <w:lvlJc w:val="left"/>
      <w:pPr>
        <w:ind w:left="6480" w:hanging="360"/>
      </w:pPr>
      <w:rPr>
        <w:rFonts w:ascii="Wingdings" w:hAnsi="Wingdings" w:hint="default"/>
      </w:rPr>
    </w:lvl>
  </w:abstractNum>
  <w:abstractNum w:abstractNumId="3" w15:restartNumberingAfterBreak="0">
    <w:nsid w:val="2D682B4B"/>
    <w:multiLevelType w:val="hybridMultilevel"/>
    <w:tmpl w:val="27D0AF2A"/>
    <w:lvl w:ilvl="0" w:tplc="F3D6E526">
      <w:start w:val="1"/>
      <w:numFmt w:val="bullet"/>
      <w:lvlText w:val=""/>
      <w:lvlJc w:val="left"/>
      <w:pPr>
        <w:ind w:left="990" w:hanging="360"/>
      </w:pPr>
      <w:rPr>
        <w:rFonts w:ascii="Symbol" w:hAnsi="Symbol" w:hint="default"/>
      </w:rPr>
    </w:lvl>
    <w:lvl w:ilvl="1" w:tplc="7F683A9A" w:tentative="1">
      <w:start w:val="1"/>
      <w:numFmt w:val="bullet"/>
      <w:lvlText w:val="o"/>
      <w:lvlJc w:val="left"/>
      <w:pPr>
        <w:ind w:left="1710" w:hanging="360"/>
      </w:pPr>
      <w:rPr>
        <w:rFonts w:ascii="Courier New" w:hAnsi="Courier New" w:cs="Courier New" w:hint="default"/>
      </w:rPr>
    </w:lvl>
    <w:lvl w:ilvl="2" w:tplc="B0869062" w:tentative="1">
      <w:start w:val="1"/>
      <w:numFmt w:val="bullet"/>
      <w:lvlText w:val=""/>
      <w:lvlJc w:val="left"/>
      <w:pPr>
        <w:ind w:left="2430" w:hanging="360"/>
      </w:pPr>
      <w:rPr>
        <w:rFonts w:ascii="Wingdings" w:hAnsi="Wingdings" w:hint="default"/>
      </w:rPr>
    </w:lvl>
    <w:lvl w:ilvl="3" w:tplc="78D03C98" w:tentative="1">
      <w:start w:val="1"/>
      <w:numFmt w:val="bullet"/>
      <w:lvlText w:val=""/>
      <w:lvlJc w:val="left"/>
      <w:pPr>
        <w:ind w:left="3150" w:hanging="360"/>
      </w:pPr>
      <w:rPr>
        <w:rFonts w:ascii="Symbol" w:hAnsi="Symbol" w:hint="default"/>
      </w:rPr>
    </w:lvl>
    <w:lvl w:ilvl="4" w:tplc="10DAE34C" w:tentative="1">
      <w:start w:val="1"/>
      <w:numFmt w:val="bullet"/>
      <w:lvlText w:val="o"/>
      <w:lvlJc w:val="left"/>
      <w:pPr>
        <w:ind w:left="3870" w:hanging="360"/>
      </w:pPr>
      <w:rPr>
        <w:rFonts w:ascii="Courier New" w:hAnsi="Courier New" w:cs="Courier New" w:hint="default"/>
      </w:rPr>
    </w:lvl>
    <w:lvl w:ilvl="5" w:tplc="68ECBC60" w:tentative="1">
      <w:start w:val="1"/>
      <w:numFmt w:val="bullet"/>
      <w:lvlText w:val=""/>
      <w:lvlJc w:val="left"/>
      <w:pPr>
        <w:ind w:left="4590" w:hanging="360"/>
      </w:pPr>
      <w:rPr>
        <w:rFonts w:ascii="Wingdings" w:hAnsi="Wingdings" w:hint="default"/>
      </w:rPr>
    </w:lvl>
    <w:lvl w:ilvl="6" w:tplc="2676DA84" w:tentative="1">
      <w:start w:val="1"/>
      <w:numFmt w:val="bullet"/>
      <w:lvlText w:val=""/>
      <w:lvlJc w:val="left"/>
      <w:pPr>
        <w:ind w:left="5310" w:hanging="360"/>
      </w:pPr>
      <w:rPr>
        <w:rFonts w:ascii="Symbol" w:hAnsi="Symbol" w:hint="default"/>
      </w:rPr>
    </w:lvl>
    <w:lvl w:ilvl="7" w:tplc="A7609F4A" w:tentative="1">
      <w:start w:val="1"/>
      <w:numFmt w:val="bullet"/>
      <w:lvlText w:val="o"/>
      <w:lvlJc w:val="left"/>
      <w:pPr>
        <w:ind w:left="6030" w:hanging="360"/>
      </w:pPr>
      <w:rPr>
        <w:rFonts w:ascii="Courier New" w:hAnsi="Courier New" w:cs="Courier New" w:hint="default"/>
      </w:rPr>
    </w:lvl>
    <w:lvl w:ilvl="8" w:tplc="7444D1A8" w:tentative="1">
      <w:start w:val="1"/>
      <w:numFmt w:val="bullet"/>
      <w:lvlText w:val=""/>
      <w:lvlJc w:val="left"/>
      <w:pPr>
        <w:ind w:left="6750" w:hanging="360"/>
      </w:pPr>
      <w:rPr>
        <w:rFonts w:ascii="Wingdings" w:hAnsi="Wingdings" w:hint="default"/>
      </w:rPr>
    </w:lvl>
  </w:abstractNum>
  <w:abstractNum w:abstractNumId="4" w15:restartNumberingAfterBreak="0">
    <w:nsid w:val="3B0324D4"/>
    <w:multiLevelType w:val="hybridMultilevel"/>
    <w:tmpl w:val="0CE2B5E6"/>
    <w:lvl w:ilvl="0" w:tplc="BAF01F56">
      <w:start w:val="1"/>
      <w:numFmt w:val="bullet"/>
      <w:lvlText w:val=""/>
      <w:lvlJc w:val="left"/>
      <w:pPr>
        <w:ind w:left="720" w:hanging="360"/>
      </w:pPr>
      <w:rPr>
        <w:rFonts w:ascii="Symbol" w:hAnsi="Symbol" w:hint="default"/>
        <w:color w:val="7FC444"/>
      </w:rPr>
    </w:lvl>
    <w:lvl w:ilvl="1" w:tplc="82CE9A96" w:tentative="1">
      <w:start w:val="1"/>
      <w:numFmt w:val="bullet"/>
      <w:lvlText w:val="o"/>
      <w:lvlJc w:val="left"/>
      <w:pPr>
        <w:ind w:left="1800" w:hanging="360"/>
      </w:pPr>
      <w:rPr>
        <w:rFonts w:ascii="Courier New" w:hAnsi="Courier New" w:cs="Courier New" w:hint="default"/>
      </w:rPr>
    </w:lvl>
    <w:lvl w:ilvl="2" w:tplc="1C460120" w:tentative="1">
      <w:start w:val="1"/>
      <w:numFmt w:val="bullet"/>
      <w:lvlText w:val=""/>
      <w:lvlJc w:val="left"/>
      <w:pPr>
        <w:ind w:left="2520" w:hanging="360"/>
      </w:pPr>
      <w:rPr>
        <w:rFonts w:ascii="Wingdings" w:hAnsi="Wingdings" w:hint="default"/>
      </w:rPr>
    </w:lvl>
    <w:lvl w:ilvl="3" w:tplc="A9E8C08E" w:tentative="1">
      <w:start w:val="1"/>
      <w:numFmt w:val="bullet"/>
      <w:lvlText w:val=""/>
      <w:lvlJc w:val="left"/>
      <w:pPr>
        <w:ind w:left="3240" w:hanging="360"/>
      </w:pPr>
      <w:rPr>
        <w:rFonts w:ascii="Symbol" w:hAnsi="Symbol" w:hint="default"/>
      </w:rPr>
    </w:lvl>
    <w:lvl w:ilvl="4" w:tplc="AAECADB6" w:tentative="1">
      <w:start w:val="1"/>
      <w:numFmt w:val="bullet"/>
      <w:lvlText w:val="o"/>
      <w:lvlJc w:val="left"/>
      <w:pPr>
        <w:ind w:left="3960" w:hanging="360"/>
      </w:pPr>
      <w:rPr>
        <w:rFonts w:ascii="Courier New" w:hAnsi="Courier New" w:cs="Courier New" w:hint="default"/>
      </w:rPr>
    </w:lvl>
    <w:lvl w:ilvl="5" w:tplc="D35E7BC8" w:tentative="1">
      <w:start w:val="1"/>
      <w:numFmt w:val="bullet"/>
      <w:lvlText w:val=""/>
      <w:lvlJc w:val="left"/>
      <w:pPr>
        <w:ind w:left="4680" w:hanging="360"/>
      </w:pPr>
      <w:rPr>
        <w:rFonts w:ascii="Wingdings" w:hAnsi="Wingdings" w:hint="default"/>
      </w:rPr>
    </w:lvl>
    <w:lvl w:ilvl="6" w:tplc="05A87EA2" w:tentative="1">
      <w:start w:val="1"/>
      <w:numFmt w:val="bullet"/>
      <w:lvlText w:val=""/>
      <w:lvlJc w:val="left"/>
      <w:pPr>
        <w:ind w:left="5400" w:hanging="360"/>
      </w:pPr>
      <w:rPr>
        <w:rFonts w:ascii="Symbol" w:hAnsi="Symbol" w:hint="default"/>
      </w:rPr>
    </w:lvl>
    <w:lvl w:ilvl="7" w:tplc="751C2DCC" w:tentative="1">
      <w:start w:val="1"/>
      <w:numFmt w:val="bullet"/>
      <w:lvlText w:val="o"/>
      <w:lvlJc w:val="left"/>
      <w:pPr>
        <w:ind w:left="6120" w:hanging="360"/>
      </w:pPr>
      <w:rPr>
        <w:rFonts w:ascii="Courier New" w:hAnsi="Courier New" w:cs="Courier New" w:hint="default"/>
      </w:rPr>
    </w:lvl>
    <w:lvl w:ilvl="8" w:tplc="3F9CCE16" w:tentative="1">
      <w:start w:val="1"/>
      <w:numFmt w:val="bullet"/>
      <w:lvlText w:val=""/>
      <w:lvlJc w:val="left"/>
      <w:pPr>
        <w:ind w:left="6840" w:hanging="360"/>
      </w:pPr>
      <w:rPr>
        <w:rFonts w:ascii="Wingdings" w:hAnsi="Wingdings" w:hint="default"/>
      </w:rPr>
    </w:lvl>
  </w:abstractNum>
  <w:abstractNum w:abstractNumId="5" w15:restartNumberingAfterBreak="0">
    <w:nsid w:val="53007A9F"/>
    <w:multiLevelType w:val="hybridMultilevel"/>
    <w:tmpl w:val="D336578C"/>
    <w:lvl w:ilvl="0" w:tplc="A4DC0014">
      <w:start w:val="1"/>
      <w:numFmt w:val="bullet"/>
      <w:lvlText w:val=""/>
      <w:lvlJc w:val="left"/>
      <w:pPr>
        <w:ind w:left="720" w:hanging="360"/>
      </w:pPr>
      <w:rPr>
        <w:rFonts w:ascii="Symbol" w:hAnsi="Symbol" w:hint="default"/>
      </w:rPr>
    </w:lvl>
    <w:lvl w:ilvl="1" w:tplc="53EE2B94" w:tentative="1">
      <w:start w:val="1"/>
      <w:numFmt w:val="bullet"/>
      <w:lvlText w:val="o"/>
      <w:lvlJc w:val="left"/>
      <w:pPr>
        <w:ind w:left="1440" w:hanging="360"/>
      </w:pPr>
      <w:rPr>
        <w:rFonts w:ascii="Courier New" w:hAnsi="Courier New" w:cs="Courier New" w:hint="default"/>
      </w:rPr>
    </w:lvl>
    <w:lvl w:ilvl="2" w:tplc="4C6E9E72" w:tentative="1">
      <w:start w:val="1"/>
      <w:numFmt w:val="bullet"/>
      <w:lvlText w:val=""/>
      <w:lvlJc w:val="left"/>
      <w:pPr>
        <w:ind w:left="2160" w:hanging="360"/>
      </w:pPr>
      <w:rPr>
        <w:rFonts w:ascii="Wingdings" w:hAnsi="Wingdings" w:hint="default"/>
      </w:rPr>
    </w:lvl>
    <w:lvl w:ilvl="3" w:tplc="0492CCA0" w:tentative="1">
      <w:start w:val="1"/>
      <w:numFmt w:val="bullet"/>
      <w:lvlText w:val=""/>
      <w:lvlJc w:val="left"/>
      <w:pPr>
        <w:ind w:left="2880" w:hanging="360"/>
      </w:pPr>
      <w:rPr>
        <w:rFonts w:ascii="Symbol" w:hAnsi="Symbol" w:hint="default"/>
      </w:rPr>
    </w:lvl>
    <w:lvl w:ilvl="4" w:tplc="9F587B90" w:tentative="1">
      <w:start w:val="1"/>
      <w:numFmt w:val="bullet"/>
      <w:lvlText w:val="o"/>
      <w:lvlJc w:val="left"/>
      <w:pPr>
        <w:ind w:left="3600" w:hanging="360"/>
      </w:pPr>
      <w:rPr>
        <w:rFonts w:ascii="Courier New" w:hAnsi="Courier New" w:cs="Courier New" w:hint="default"/>
      </w:rPr>
    </w:lvl>
    <w:lvl w:ilvl="5" w:tplc="B1A0F530" w:tentative="1">
      <w:start w:val="1"/>
      <w:numFmt w:val="bullet"/>
      <w:lvlText w:val=""/>
      <w:lvlJc w:val="left"/>
      <w:pPr>
        <w:ind w:left="4320" w:hanging="360"/>
      </w:pPr>
      <w:rPr>
        <w:rFonts w:ascii="Wingdings" w:hAnsi="Wingdings" w:hint="default"/>
      </w:rPr>
    </w:lvl>
    <w:lvl w:ilvl="6" w:tplc="B57A8A24" w:tentative="1">
      <w:start w:val="1"/>
      <w:numFmt w:val="bullet"/>
      <w:lvlText w:val=""/>
      <w:lvlJc w:val="left"/>
      <w:pPr>
        <w:ind w:left="5040" w:hanging="360"/>
      </w:pPr>
      <w:rPr>
        <w:rFonts w:ascii="Symbol" w:hAnsi="Symbol" w:hint="default"/>
      </w:rPr>
    </w:lvl>
    <w:lvl w:ilvl="7" w:tplc="F3441F1C" w:tentative="1">
      <w:start w:val="1"/>
      <w:numFmt w:val="bullet"/>
      <w:lvlText w:val="o"/>
      <w:lvlJc w:val="left"/>
      <w:pPr>
        <w:ind w:left="5760" w:hanging="360"/>
      </w:pPr>
      <w:rPr>
        <w:rFonts w:ascii="Courier New" w:hAnsi="Courier New" w:cs="Courier New" w:hint="default"/>
      </w:rPr>
    </w:lvl>
    <w:lvl w:ilvl="8" w:tplc="B4BC3C8E" w:tentative="1">
      <w:start w:val="1"/>
      <w:numFmt w:val="bullet"/>
      <w:lvlText w:val=""/>
      <w:lvlJc w:val="left"/>
      <w:pPr>
        <w:ind w:left="6480" w:hanging="360"/>
      </w:pPr>
      <w:rPr>
        <w:rFonts w:ascii="Wingdings" w:hAnsi="Wingdings" w:hint="default"/>
      </w:rPr>
    </w:lvl>
  </w:abstractNum>
  <w:abstractNum w:abstractNumId="6" w15:restartNumberingAfterBreak="0">
    <w:nsid w:val="53EC42E2"/>
    <w:multiLevelType w:val="hybridMultilevel"/>
    <w:tmpl w:val="37ECB20A"/>
    <w:lvl w:ilvl="0" w:tplc="E8EE9BC2">
      <w:start w:val="1"/>
      <w:numFmt w:val="bullet"/>
      <w:lvlText w:val=""/>
      <w:lvlJc w:val="left"/>
      <w:pPr>
        <w:ind w:left="720" w:hanging="360"/>
      </w:pPr>
      <w:rPr>
        <w:rFonts w:ascii="Symbol" w:hAnsi="Symbol" w:hint="default"/>
        <w:color w:val="auto"/>
      </w:rPr>
    </w:lvl>
    <w:lvl w:ilvl="1" w:tplc="D3F27D64" w:tentative="1">
      <w:start w:val="1"/>
      <w:numFmt w:val="bullet"/>
      <w:lvlText w:val="o"/>
      <w:lvlJc w:val="left"/>
      <w:pPr>
        <w:ind w:left="1440" w:hanging="360"/>
      </w:pPr>
      <w:rPr>
        <w:rFonts w:ascii="Courier New" w:hAnsi="Courier New" w:cs="Courier New" w:hint="default"/>
      </w:rPr>
    </w:lvl>
    <w:lvl w:ilvl="2" w:tplc="E9981A10" w:tentative="1">
      <w:start w:val="1"/>
      <w:numFmt w:val="bullet"/>
      <w:lvlText w:val=""/>
      <w:lvlJc w:val="left"/>
      <w:pPr>
        <w:ind w:left="2160" w:hanging="360"/>
      </w:pPr>
      <w:rPr>
        <w:rFonts w:ascii="Wingdings" w:hAnsi="Wingdings" w:hint="default"/>
      </w:rPr>
    </w:lvl>
    <w:lvl w:ilvl="3" w:tplc="27B226F2" w:tentative="1">
      <w:start w:val="1"/>
      <w:numFmt w:val="bullet"/>
      <w:lvlText w:val=""/>
      <w:lvlJc w:val="left"/>
      <w:pPr>
        <w:ind w:left="2880" w:hanging="360"/>
      </w:pPr>
      <w:rPr>
        <w:rFonts w:ascii="Symbol" w:hAnsi="Symbol" w:hint="default"/>
      </w:rPr>
    </w:lvl>
    <w:lvl w:ilvl="4" w:tplc="82764868" w:tentative="1">
      <w:start w:val="1"/>
      <w:numFmt w:val="bullet"/>
      <w:lvlText w:val="o"/>
      <w:lvlJc w:val="left"/>
      <w:pPr>
        <w:ind w:left="3600" w:hanging="360"/>
      </w:pPr>
      <w:rPr>
        <w:rFonts w:ascii="Courier New" w:hAnsi="Courier New" w:cs="Courier New" w:hint="default"/>
      </w:rPr>
    </w:lvl>
    <w:lvl w:ilvl="5" w:tplc="2E2A5D88" w:tentative="1">
      <w:start w:val="1"/>
      <w:numFmt w:val="bullet"/>
      <w:lvlText w:val=""/>
      <w:lvlJc w:val="left"/>
      <w:pPr>
        <w:ind w:left="4320" w:hanging="360"/>
      </w:pPr>
      <w:rPr>
        <w:rFonts w:ascii="Wingdings" w:hAnsi="Wingdings" w:hint="default"/>
      </w:rPr>
    </w:lvl>
    <w:lvl w:ilvl="6" w:tplc="A01AB5D6" w:tentative="1">
      <w:start w:val="1"/>
      <w:numFmt w:val="bullet"/>
      <w:lvlText w:val=""/>
      <w:lvlJc w:val="left"/>
      <w:pPr>
        <w:ind w:left="5040" w:hanging="360"/>
      </w:pPr>
      <w:rPr>
        <w:rFonts w:ascii="Symbol" w:hAnsi="Symbol" w:hint="default"/>
      </w:rPr>
    </w:lvl>
    <w:lvl w:ilvl="7" w:tplc="56521D0A" w:tentative="1">
      <w:start w:val="1"/>
      <w:numFmt w:val="bullet"/>
      <w:lvlText w:val="o"/>
      <w:lvlJc w:val="left"/>
      <w:pPr>
        <w:ind w:left="5760" w:hanging="360"/>
      </w:pPr>
      <w:rPr>
        <w:rFonts w:ascii="Courier New" w:hAnsi="Courier New" w:cs="Courier New" w:hint="default"/>
      </w:rPr>
    </w:lvl>
    <w:lvl w:ilvl="8" w:tplc="53FAEFC4" w:tentative="1">
      <w:start w:val="1"/>
      <w:numFmt w:val="bullet"/>
      <w:lvlText w:val=""/>
      <w:lvlJc w:val="left"/>
      <w:pPr>
        <w:ind w:left="6480" w:hanging="360"/>
      </w:pPr>
      <w:rPr>
        <w:rFonts w:ascii="Wingdings" w:hAnsi="Wingdings" w:hint="default"/>
      </w:rPr>
    </w:lvl>
  </w:abstractNum>
  <w:abstractNum w:abstractNumId="7" w15:restartNumberingAfterBreak="0">
    <w:nsid w:val="5C4D2CDE"/>
    <w:multiLevelType w:val="hybridMultilevel"/>
    <w:tmpl w:val="5B6827D0"/>
    <w:lvl w:ilvl="0" w:tplc="242045BA">
      <w:start w:val="1"/>
      <w:numFmt w:val="bullet"/>
      <w:lvlText w:val=""/>
      <w:lvlJc w:val="left"/>
      <w:pPr>
        <w:ind w:left="720" w:hanging="360"/>
      </w:pPr>
      <w:rPr>
        <w:rFonts w:ascii="Symbol" w:hAnsi="Symbol" w:hint="default"/>
        <w:color w:val="7FC444"/>
      </w:rPr>
    </w:lvl>
    <w:lvl w:ilvl="1" w:tplc="3ECA2C10" w:tentative="1">
      <w:start w:val="1"/>
      <w:numFmt w:val="bullet"/>
      <w:lvlText w:val="o"/>
      <w:lvlJc w:val="left"/>
      <w:pPr>
        <w:ind w:left="1440" w:hanging="360"/>
      </w:pPr>
      <w:rPr>
        <w:rFonts w:ascii="Courier New" w:hAnsi="Courier New" w:cs="Courier New" w:hint="default"/>
      </w:rPr>
    </w:lvl>
    <w:lvl w:ilvl="2" w:tplc="EEC829CC" w:tentative="1">
      <w:start w:val="1"/>
      <w:numFmt w:val="bullet"/>
      <w:lvlText w:val=""/>
      <w:lvlJc w:val="left"/>
      <w:pPr>
        <w:ind w:left="2160" w:hanging="360"/>
      </w:pPr>
      <w:rPr>
        <w:rFonts w:ascii="Wingdings" w:hAnsi="Wingdings" w:hint="default"/>
      </w:rPr>
    </w:lvl>
    <w:lvl w:ilvl="3" w:tplc="DF5083C8" w:tentative="1">
      <w:start w:val="1"/>
      <w:numFmt w:val="bullet"/>
      <w:lvlText w:val=""/>
      <w:lvlJc w:val="left"/>
      <w:pPr>
        <w:ind w:left="2880" w:hanging="360"/>
      </w:pPr>
      <w:rPr>
        <w:rFonts w:ascii="Symbol" w:hAnsi="Symbol" w:hint="default"/>
      </w:rPr>
    </w:lvl>
    <w:lvl w:ilvl="4" w:tplc="16FC2956" w:tentative="1">
      <w:start w:val="1"/>
      <w:numFmt w:val="bullet"/>
      <w:lvlText w:val="o"/>
      <w:lvlJc w:val="left"/>
      <w:pPr>
        <w:ind w:left="3600" w:hanging="360"/>
      </w:pPr>
      <w:rPr>
        <w:rFonts w:ascii="Courier New" w:hAnsi="Courier New" w:cs="Courier New" w:hint="default"/>
      </w:rPr>
    </w:lvl>
    <w:lvl w:ilvl="5" w:tplc="3D625A9C" w:tentative="1">
      <w:start w:val="1"/>
      <w:numFmt w:val="bullet"/>
      <w:lvlText w:val=""/>
      <w:lvlJc w:val="left"/>
      <w:pPr>
        <w:ind w:left="4320" w:hanging="360"/>
      </w:pPr>
      <w:rPr>
        <w:rFonts w:ascii="Wingdings" w:hAnsi="Wingdings" w:hint="default"/>
      </w:rPr>
    </w:lvl>
    <w:lvl w:ilvl="6" w:tplc="9D16CA0C" w:tentative="1">
      <w:start w:val="1"/>
      <w:numFmt w:val="bullet"/>
      <w:lvlText w:val=""/>
      <w:lvlJc w:val="left"/>
      <w:pPr>
        <w:ind w:left="5040" w:hanging="360"/>
      </w:pPr>
      <w:rPr>
        <w:rFonts w:ascii="Symbol" w:hAnsi="Symbol" w:hint="default"/>
      </w:rPr>
    </w:lvl>
    <w:lvl w:ilvl="7" w:tplc="C4C07CAE" w:tentative="1">
      <w:start w:val="1"/>
      <w:numFmt w:val="bullet"/>
      <w:lvlText w:val="o"/>
      <w:lvlJc w:val="left"/>
      <w:pPr>
        <w:ind w:left="5760" w:hanging="360"/>
      </w:pPr>
      <w:rPr>
        <w:rFonts w:ascii="Courier New" w:hAnsi="Courier New" w:cs="Courier New" w:hint="default"/>
      </w:rPr>
    </w:lvl>
    <w:lvl w:ilvl="8" w:tplc="8E40C4B4" w:tentative="1">
      <w:start w:val="1"/>
      <w:numFmt w:val="bullet"/>
      <w:lvlText w:val=""/>
      <w:lvlJc w:val="left"/>
      <w:pPr>
        <w:ind w:left="6480" w:hanging="360"/>
      </w:pPr>
      <w:rPr>
        <w:rFonts w:ascii="Wingdings" w:hAnsi="Wingdings" w:hint="default"/>
      </w:rPr>
    </w:lvl>
  </w:abstractNum>
  <w:abstractNum w:abstractNumId="8" w15:restartNumberingAfterBreak="0">
    <w:nsid w:val="5EBF00E5"/>
    <w:multiLevelType w:val="hybridMultilevel"/>
    <w:tmpl w:val="EEB090E2"/>
    <w:lvl w:ilvl="0" w:tplc="C30EA18C">
      <w:start w:val="1"/>
      <w:numFmt w:val="decimal"/>
      <w:lvlText w:val="%1."/>
      <w:lvlJc w:val="left"/>
      <w:pPr>
        <w:ind w:left="720" w:hanging="360"/>
      </w:pPr>
      <w:rPr>
        <w:rFonts w:ascii="Arial" w:hAnsi="Arial" w:hint="default"/>
        <w:b/>
        <w:i w:val="0"/>
        <w:color w:val="auto"/>
      </w:rPr>
    </w:lvl>
    <w:lvl w:ilvl="1" w:tplc="17BCDB7E" w:tentative="1">
      <w:start w:val="1"/>
      <w:numFmt w:val="lowerLetter"/>
      <w:lvlText w:val="%2."/>
      <w:lvlJc w:val="left"/>
      <w:pPr>
        <w:ind w:left="1440" w:hanging="360"/>
      </w:pPr>
    </w:lvl>
    <w:lvl w:ilvl="2" w:tplc="14FA3BE0" w:tentative="1">
      <w:start w:val="1"/>
      <w:numFmt w:val="lowerRoman"/>
      <w:lvlText w:val="%3."/>
      <w:lvlJc w:val="right"/>
      <w:pPr>
        <w:ind w:left="2160" w:hanging="180"/>
      </w:pPr>
    </w:lvl>
    <w:lvl w:ilvl="3" w:tplc="8146C89E" w:tentative="1">
      <w:start w:val="1"/>
      <w:numFmt w:val="decimal"/>
      <w:lvlText w:val="%4."/>
      <w:lvlJc w:val="left"/>
      <w:pPr>
        <w:ind w:left="2880" w:hanging="360"/>
      </w:pPr>
    </w:lvl>
    <w:lvl w:ilvl="4" w:tplc="EEFE18C4" w:tentative="1">
      <w:start w:val="1"/>
      <w:numFmt w:val="lowerLetter"/>
      <w:lvlText w:val="%5."/>
      <w:lvlJc w:val="left"/>
      <w:pPr>
        <w:ind w:left="3600" w:hanging="360"/>
      </w:pPr>
    </w:lvl>
    <w:lvl w:ilvl="5" w:tplc="68DAEC40" w:tentative="1">
      <w:start w:val="1"/>
      <w:numFmt w:val="lowerRoman"/>
      <w:lvlText w:val="%6."/>
      <w:lvlJc w:val="right"/>
      <w:pPr>
        <w:ind w:left="4320" w:hanging="180"/>
      </w:pPr>
    </w:lvl>
    <w:lvl w:ilvl="6" w:tplc="E9062574" w:tentative="1">
      <w:start w:val="1"/>
      <w:numFmt w:val="decimal"/>
      <w:lvlText w:val="%7."/>
      <w:lvlJc w:val="left"/>
      <w:pPr>
        <w:ind w:left="5040" w:hanging="360"/>
      </w:pPr>
    </w:lvl>
    <w:lvl w:ilvl="7" w:tplc="350C9CE4" w:tentative="1">
      <w:start w:val="1"/>
      <w:numFmt w:val="lowerLetter"/>
      <w:lvlText w:val="%8."/>
      <w:lvlJc w:val="left"/>
      <w:pPr>
        <w:ind w:left="5760" w:hanging="360"/>
      </w:pPr>
    </w:lvl>
    <w:lvl w:ilvl="8" w:tplc="4246C608" w:tentative="1">
      <w:start w:val="1"/>
      <w:numFmt w:val="lowerRoman"/>
      <w:lvlText w:val="%9."/>
      <w:lvlJc w:val="right"/>
      <w:pPr>
        <w:ind w:left="6480" w:hanging="180"/>
      </w:pPr>
    </w:lvl>
  </w:abstractNum>
  <w:abstractNum w:abstractNumId="9" w15:restartNumberingAfterBreak="0">
    <w:nsid w:val="687524EC"/>
    <w:multiLevelType w:val="hybridMultilevel"/>
    <w:tmpl w:val="C83AE318"/>
    <w:lvl w:ilvl="0" w:tplc="7618D0B2">
      <w:start w:val="1"/>
      <w:numFmt w:val="bullet"/>
      <w:lvlText w:val=""/>
      <w:lvlJc w:val="left"/>
      <w:pPr>
        <w:ind w:left="720" w:hanging="360"/>
      </w:pPr>
      <w:rPr>
        <w:rFonts w:ascii="Symbol" w:hAnsi="Symbol" w:hint="default"/>
        <w:color w:val="7FC444"/>
      </w:rPr>
    </w:lvl>
    <w:lvl w:ilvl="1" w:tplc="D7EC0A44" w:tentative="1">
      <w:start w:val="1"/>
      <w:numFmt w:val="bullet"/>
      <w:lvlText w:val="o"/>
      <w:lvlJc w:val="left"/>
      <w:pPr>
        <w:ind w:left="1440" w:hanging="360"/>
      </w:pPr>
      <w:rPr>
        <w:rFonts w:ascii="Courier New" w:hAnsi="Courier New" w:cs="Courier New" w:hint="default"/>
      </w:rPr>
    </w:lvl>
    <w:lvl w:ilvl="2" w:tplc="11EA9760" w:tentative="1">
      <w:start w:val="1"/>
      <w:numFmt w:val="bullet"/>
      <w:lvlText w:val=""/>
      <w:lvlJc w:val="left"/>
      <w:pPr>
        <w:ind w:left="2160" w:hanging="360"/>
      </w:pPr>
      <w:rPr>
        <w:rFonts w:ascii="Wingdings" w:hAnsi="Wingdings" w:hint="default"/>
      </w:rPr>
    </w:lvl>
    <w:lvl w:ilvl="3" w:tplc="B2086EFC" w:tentative="1">
      <w:start w:val="1"/>
      <w:numFmt w:val="bullet"/>
      <w:lvlText w:val=""/>
      <w:lvlJc w:val="left"/>
      <w:pPr>
        <w:ind w:left="2880" w:hanging="360"/>
      </w:pPr>
      <w:rPr>
        <w:rFonts w:ascii="Symbol" w:hAnsi="Symbol" w:hint="default"/>
      </w:rPr>
    </w:lvl>
    <w:lvl w:ilvl="4" w:tplc="4CB2DECA" w:tentative="1">
      <w:start w:val="1"/>
      <w:numFmt w:val="bullet"/>
      <w:lvlText w:val="o"/>
      <w:lvlJc w:val="left"/>
      <w:pPr>
        <w:ind w:left="3600" w:hanging="360"/>
      </w:pPr>
      <w:rPr>
        <w:rFonts w:ascii="Courier New" w:hAnsi="Courier New" w:cs="Courier New" w:hint="default"/>
      </w:rPr>
    </w:lvl>
    <w:lvl w:ilvl="5" w:tplc="AF4A2062" w:tentative="1">
      <w:start w:val="1"/>
      <w:numFmt w:val="bullet"/>
      <w:lvlText w:val=""/>
      <w:lvlJc w:val="left"/>
      <w:pPr>
        <w:ind w:left="4320" w:hanging="360"/>
      </w:pPr>
      <w:rPr>
        <w:rFonts w:ascii="Wingdings" w:hAnsi="Wingdings" w:hint="default"/>
      </w:rPr>
    </w:lvl>
    <w:lvl w:ilvl="6" w:tplc="A25ACD28" w:tentative="1">
      <w:start w:val="1"/>
      <w:numFmt w:val="bullet"/>
      <w:lvlText w:val=""/>
      <w:lvlJc w:val="left"/>
      <w:pPr>
        <w:ind w:left="5040" w:hanging="360"/>
      </w:pPr>
      <w:rPr>
        <w:rFonts w:ascii="Symbol" w:hAnsi="Symbol" w:hint="default"/>
      </w:rPr>
    </w:lvl>
    <w:lvl w:ilvl="7" w:tplc="EC2AAD1C" w:tentative="1">
      <w:start w:val="1"/>
      <w:numFmt w:val="bullet"/>
      <w:lvlText w:val="o"/>
      <w:lvlJc w:val="left"/>
      <w:pPr>
        <w:ind w:left="5760" w:hanging="360"/>
      </w:pPr>
      <w:rPr>
        <w:rFonts w:ascii="Courier New" w:hAnsi="Courier New" w:cs="Courier New" w:hint="default"/>
      </w:rPr>
    </w:lvl>
    <w:lvl w:ilvl="8" w:tplc="830CF914" w:tentative="1">
      <w:start w:val="1"/>
      <w:numFmt w:val="bullet"/>
      <w:lvlText w:val=""/>
      <w:lvlJc w:val="left"/>
      <w:pPr>
        <w:ind w:left="6480" w:hanging="360"/>
      </w:pPr>
      <w:rPr>
        <w:rFonts w:ascii="Wingdings" w:hAnsi="Wingdings" w:hint="default"/>
      </w:rPr>
    </w:lvl>
  </w:abstractNum>
  <w:abstractNum w:abstractNumId="10" w15:restartNumberingAfterBreak="0">
    <w:nsid w:val="6E981066"/>
    <w:multiLevelType w:val="hybridMultilevel"/>
    <w:tmpl w:val="29A03522"/>
    <w:lvl w:ilvl="0" w:tplc="D85AADBC">
      <w:start w:val="1"/>
      <w:numFmt w:val="bullet"/>
      <w:lvlText w:val=""/>
      <w:lvlJc w:val="left"/>
      <w:pPr>
        <w:ind w:left="720" w:hanging="360"/>
      </w:pPr>
      <w:rPr>
        <w:rFonts w:ascii="Symbol" w:hAnsi="Symbol" w:hint="default"/>
        <w:color w:val="7FC444"/>
      </w:rPr>
    </w:lvl>
    <w:lvl w:ilvl="1" w:tplc="AE129988" w:tentative="1">
      <w:start w:val="1"/>
      <w:numFmt w:val="bullet"/>
      <w:lvlText w:val="o"/>
      <w:lvlJc w:val="left"/>
      <w:pPr>
        <w:ind w:left="1440" w:hanging="360"/>
      </w:pPr>
      <w:rPr>
        <w:rFonts w:ascii="Courier New" w:hAnsi="Courier New" w:cs="Courier New" w:hint="default"/>
      </w:rPr>
    </w:lvl>
    <w:lvl w:ilvl="2" w:tplc="9AE61A42" w:tentative="1">
      <w:start w:val="1"/>
      <w:numFmt w:val="bullet"/>
      <w:lvlText w:val=""/>
      <w:lvlJc w:val="left"/>
      <w:pPr>
        <w:ind w:left="2160" w:hanging="360"/>
      </w:pPr>
      <w:rPr>
        <w:rFonts w:ascii="Wingdings" w:hAnsi="Wingdings" w:hint="default"/>
      </w:rPr>
    </w:lvl>
    <w:lvl w:ilvl="3" w:tplc="DBF00118" w:tentative="1">
      <w:start w:val="1"/>
      <w:numFmt w:val="bullet"/>
      <w:lvlText w:val=""/>
      <w:lvlJc w:val="left"/>
      <w:pPr>
        <w:ind w:left="2880" w:hanging="360"/>
      </w:pPr>
      <w:rPr>
        <w:rFonts w:ascii="Symbol" w:hAnsi="Symbol" w:hint="default"/>
      </w:rPr>
    </w:lvl>
    <w:lvl w:ilvl="4" w:tplc="3A785C0E" w:tentative="1">
      <w:start w:val="1"/>
      <w:numFmt w:val="bullet"/>
      <w:lvlText w:val="o"/>
      <w:lvlJc w:val="left"/>
      <w:pPr>
        <w:ind w:left="3600" w:hanging="360"/>
      </w:pPr>
      <w:rPr>
        <w:rFonts w:ascii="Courier New" w:hAnsi="Courier New" w:cs="Courier New" w:hint="default"/>
      </w:rPr>
    </w:lvl>
    <w:lvl w:ilvl="5" w:tplc="FA5E7AEC" w:tentative="1">
      <w:start w:val="1"/>
      <w:numFmt w:val="bullet"/>
      <w:lvlText w:val=""/>
      <w:lvlJc w:val="left"/>
      <w:pPr>
        <w:ind w:left="4320" w:hanging="360"/>
      </w:pPr>
      <w:rPr>
        <w:rFonts w:ascii="Wingdings" w:hAnsi="Wingdings" w:hint="default"/>
      </w:rPr>
    </w:lvl>
    <w:lvl w:ilvl="6" w:tplc="565691E6" w:tentative="1">
      <w:start w:val="1"/>
      <w:numFmt w:val="bullet"/>
      <w:lvlText w:val=""/>
      <w:lvlJc w:val="left"/>
      <w:pPr>
        <w:ind w:left="5040" w:hanging="360"/>
      </w:pPr>
      <w:rPr>
        <w:rFonts w:ascii="Symbol" w:hAnsi="Symbol" w:hint="default"/>
      </w:rPr>
    </w:lvl>
    <w:lvl w:ilvl="7" w:tplc="915ACCEC" w:tentative="1">
      <w:start w:val="1"/>
      <w:numFmt w:val="bullet"/>
      <w:lvlText w:val="o"/>
      <w:lvlJc w:val="left"/>
      <w:pPr>
        <w:ind w:left="5760" w:hanging="360"/>
      </w:pPr>
      <w:rPr>
        <w:rFonts w:ascii="Courier New" w:hAnsi="Courier New" w:cs="Courier New" w:hint="default"/>
      </w:rPr>
    </w:lvl>
    <w:lvl w:ilvl="8" w:tplc="F9D872B2" w:tentative="1">
      <w:start w:val="1"/>
      <w:numFmt w:val="bullet"/>
      <w:lvlText w:val=""/>
      <w:lvlJc w:val="left"/>
      <w:pPr>
        <w:ind w:left="6480" w:hanging="360"/>
      </w:pPr>
      <w:rPr>
        <w:rFonts w:ascii="Wingdings" w:hAnsi="Wingdings" w:hint="default"/>
      </w:rPr>
    </w:lvl>
  </w:abstractNum>
  <w:abstractNum w:abstractNumId="11" w15:restartNumberingAfterBreak="0">
    <w:nsid w:val="7C6872A1"/>
    <w:multiLevelType w:val="hybridMultilevel"/>
    <w:tmpl w:val="700E460A"/>
    <w:lvl w:ilvl="0" w:tplc="4F086F6A">
      <w:start w:val="1"/>
      <w:numFmt w:val="bullet"/>
      <w:lvlText w:val=""/>
      <w:lvlJc w:val="left"/>
      <w:pPr>
        <w:tabs>
          <w:tab w:val="num" w:pos="720"/>
        </w:tabs>
        <w:ind w:left="720" w:hanging="360"/>
      </w:pPr>
      <w:rPr>
        <w:rFonts w:ascii="Symbol" w:hAnsi="Symbol" w:hint="default"/>
        <w:color w:val="000000" w:themeColor="text1"/>
        <w:kern w:val="0"/>
        <w:position w:val="0"/>
        <w:sz w:val="22"/>
      </w:rPr>
    </w:lvl>
    <w:lvl w:ilvl="1" w:tplc="C4AC911E" w:tentative="1">
      <w:start w:val="1"/>
      <w:numFmt w:val="bullet"/>
      <w:lvlText w:val="o"/>
      <w:lvlJc w:val="left"/>
      <w:pPr>
        <w:tabs>
          <w:tab w:val="num" w:pos="1440"/>
        </w:tabs>
        <w:ind w:left="1440" w:hanging="360"/>
      </w:pPr>
      <w:rPr>
        <w:rFonts w:ascii="Courier New" w:hAnsi="Courier New" w:hint="default"/>
      </w:rPr>
    </w:lvl>
    <w:lvl w:ilvl="2" w:tplc="8F9E3B44" w:tentative="1">
      <w:start w:val="1"/>
      <w:numFmt w:val="bullet"/>
      <w:lvlText w:val=""/>
      <w:lvlJc w:val="left"/>
      <w:pPr>
        <w:tabs>
          <w:tab w:val="num" w:pos="2160"/>
        </w:tabs>
        <w:ind w:left="2160" w:hanging="360"/>
      </w:pPr>
      <w:rPr>
        <w:rFonts w:ascii="Wingdings" w:hAnsi="Wingdings" w:hint="default"/>
      </w:rPr>
    </w:lvl>
    <w:lvl w:ilvl="3" w:tplc="FCE0D786" w:tentative="1">
      <w:start w:val="1"/>
      <w:numFmt w:val="bullet"/>
      <w:lvlText w:val=""/>
      <w:lvlJc w:val="left"/>
      <w:pPr>
        <w:tabs>
          <w:tab w:val="num" w:pos="2880"/>
        </w:tabs>
        <w:ind w:left="2880" w:hanging="360"/>
      </w:pPr>
      <w:rPr>
        <w:rFonts w:ascii="Symbol" w:hAnsi="Symbol" w:hint="default"/>
      </w:rPr>
    </w:lvl>
    <w:lvl w:ilvl="4" w:tplc="ADE0E134" w:tentative="1">
      <w:start w:val="1"/>
      <w:numFmt w:val="bullet"/>
      <w:lvlText w:val="o"/>
      <w:lvlJc w:val="left"/>
      <w:pPr>
        <w:tabs>
          <w:tab w:val="num" w:pos="3600"/>
        </w:tabs>
        <w:ind w:left="3600" w:hanging="360"/>
      </w:pPr>
      <w:rPr>
        <w:rFonts w:ascii="Courier New" w:hAnsi="Courier New" w:hint="default"/>
      </w:rPr>
    </w:lvl>
    <w:lvl w:ilvl="5" w:tplc="17EC25F6" w:tentative="1">
      <w:start w:val="1"/>
      <w:numFmt w:val="bullet"/>
      <w:lvlText w:val=""/>
      <w:lvlJc w:val="left"/>
      <w:pPr>
        <w:tabs>
          <w:tab w:val="num" w:pos="4320"/>
        </w:tabs>
        <w:ind w:left="4320" w:hanging="360"/>
      </w:pPr>
      <w:rPr>
        <w:rFonts w:ascii="Wingdings" w:hAnsi="Wingdings" w:hint="default"/>
      </w:rPr>
    </w:lvl>
    <w:lvl w:ilvl="6" w:tplc="D64256A8" w:tentative="1">
      <w:start w:val="1"/>
      <w:numFmt w:val="bullet"/>
      <w:lvlText w:val=""/>
      <w:lvlJc w:val="left"/>
      <w:pPr>
        <w:tabs>
          <w:tab w:val="num" w:pos="5040"/>
        </w:tabs>
        <w:ind w:left="5040" w:hanging="360"/>
      </w:pPr>
      <w:rPr>
        <w:rFonts w:ascii="Symbol" w:hAnsi="Symbol" w:hint="default"/>
      </w:rPr>
    </w:lvl>
    <w:lvl w:ilvl="7" w:tplc="C34CE532" w:tentative="1">
      <w:start w:val="1"/>
      <w:numFmt w:val="bullet"/>
      <w:lvlText w:val="o"/>
      <w:lvlJc w:val="left"/>
      <w:pPr>
        <w:tabs>
          <w:tab w:val="num" w:pos="5760"/>
        </w:tabs>
        <w:ind w:left="5760" w:hanging="360"/>
      </w:pPr>
      <w:rPr>
        <w:rFonts w:ascii="Courier New" w:hAnsi="Courier New" w:hint="default"/>
      </w:rPr>
    </w:lvl>
    <w:lvl w:ilvl="8" w:tplc="2F4A982C"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7"/>
  </w:num>
  <w:num w:numId="4">
    <w:abstractNumId w:val="9"/>
  </w:num>
  <w:num w:numId="5">
    <w:abstractNumId w:val="6"/>
  </w:num>
  <w:num w:numId="6">
    <w:abstractNumId w:val="3"/>
  </w:num>
  <w:num w:numId="7">
    <w:abstractNumId w:val="4"/>
  </w:num>
  <w:num w:numId="8">
    <w:abstractNumId w:val="8"/>
  </w:num>
  <w:num w:numId="9">
    <w:abstractNumId w:val="5"/>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DFD"/>
    <w:rsid w:val="00127DFD"/>
    <w:rsid w:val="00A76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077F8"/>
  <w15:docId w15:val="{4FE681D4-40EF-4836-98AC-CE4971D33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59D"/>
  </w:style>
  <w:style w:type="paragraph" w:styleId="Heading1">
    <w:name w:val="heading 1"/>
    <w:basedOn w:val="Normal"/>
    <w:link w:val="Heading1Char"/>
    <w:uiPriority w:val="9"/>
    <w:qFormat/>
    <w:rsid w:val="00774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74BC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C45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459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C459D"/>
    <w:pPr>
      <w:keepNext/>
      <w:keepLines/>
      <w:spacing w:before="120" w:after="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semiHidden/>
    <w:unhideWhenUsed/>
    <w:qFormat/>
    <w:rsid w:val="005C459D"/>
    <w:pPr>
      <w:keepNext/>
      <w:keepLines/>
      <w:spacing w:before="40" w:after="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rsid w:val="005C459D"/>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5C459D"/>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BC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4BC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first">
    <w:name w:val="standfirst"/>
    <w:basedOn w:val="Normal"/>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74BC4"/>
    <w:rPr>
      <w:b/>
      <w:bCs/>
    </w:rPr>
  </w:style>
  <w:style w:type="paragraph" w:styleId="BalloonText">
    <w:name w:val="Balloon Text"/>
    <w:basedOn w:val="Normal"/>
    <w:link w:val="BalloonTextChar"/>
    <w:uiPriority w:val="99"/>
    <w:semiHidden/>
    <w:unhideWhenUsed/>
    <w:rsid w:val="00FB2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2E"/>
    <w:rPr>
      <w:rFonts w:ascii="Tahoma" w:hAnsi="Tahoma" w:cs="Tahoma"/>
      <w:sz w:val="16"/>
      <w:szCs w:val="16"/>
    </w:rPr>
  </w:style>
  <w:style w:type="table" w:styleId="TableGrid">
    <w:name w:val="Table Grid"/>
    <w:basedOn w:val="TableNormal"/>
    <w:uiPriority w:val="59"/>
    <w:rsid w:val="00BC2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A0164F"/>
    <w:pPr>
      <w:spacing w:after="0" w:line="360" w:lineRule="auto"/>
    </w:pPr>
    <w:rPr>
      <w:rFonts w:ascii="Arial" w:eastAsia="Times New Roman" w:hAnsi="Arial" w:cs="Arial"/>
      <w:szCs w:val="24"/>
    </w:rPr>
  </w:style>
  <w:style w:type="character" w:customStyle="1" w:styleId="BodyTextChar">
    <w:name w:val="Body Text Char"/>
    <w:basedOn w:val="DefaultParagraphFont"/>
    <w:link w:val="BodyText"/>
    <w:semiHidden/>
    <w:rsid w:val="00A0164F"/>
    <w:rPr>
      <w:rFonts w:ascii="Arial" w:eastAsia="Times New Roman" w:hAnsi="Arial" w:cs="Arial"/>
      <w:szCs w:val="24"/>
    </w:rPr>
  </w:style>
  <w:style w:type="paragraph" w:styleId="Header">
    <w:name w:val="header"/>
    <w:basedOn w:val="Normal"/>
    <w:link w:val="HeaderChar"/>
    <w:uiPriority w:val="99"/>
    <w:unhideWhenUsed/>
    <w:rsid w:val="003E3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B0"/>
  </w:style>
  <w:style w:type="paragraph" w:styleId="Footer">
    <w:name w:val="footer"/>
    <w:basedOn w:val="Normal"/>
    <w:link w:val="FooterChar"/>
    <w:uiPriority w:val="99"/>
    <w:unhideWhenUsed/>
    <w:rsid w:val="003E3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AB0"/>
  </w:style>
  <w:style w:type="paragraph" w:styleId="ListParagraph">
    <w:name w:val="List Paragraph"/>
    <w:basedOn w:val="Normal"/>
    <w:uiPriority w:val="34"/>
    <w:qFormat/>
    <w:rsid w:val="007E4749"/>
    <w:pPr>
      <w:spacing w:after="160" w:line="259" w:lineRule="auto"/>
      <w:ind w:left="720"/>
      <w:contextualSpacing/>
    </w:pPr>
  </w:style>
  <w:style w:type="paragraph" w:customStyle="1" w:styleId="Style1">
    <w:name w:val="Style1"/>
    <w:basedOn w:val="Normal"/>
    <w:qFormat/>
    <w:rsid w:val="005C459D"/>
    <w:pPr>
      <w:spacing w:line="240" w:lineRule="auto"/>
      <w:jc w:val="both"/>
    </w:pPr>
    <w:rPr>
      <w:rFonts w:cstheme="minorHAnsi"/>
      <w:b/>
      <w:bCs/>
    </w:rPr>
  </w:style>
  <w:style w:type="character" w:customStyle="1" w:styleId="Heading3Char">
    <w:name w:val="Heading 3 Char"/>
    <w:basedOn w:val="DefaultParagraphFont"/>
    <w:link w:val="Heading3"/>
    <w:uiPriority w:val="9"/>
    <w:rsid w:val="005C45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459D"/>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5C459D"/>
    <w:rPr>
      <w:rFonts w:asciiTheme="majorHAnsi" w:eastAsiaTheme="majorEastAsia" w:hAnsiTheme="majorHAnsi" w:cstheme="majorBidi"/>
      <w:b/>
    </w:rPr>
  </w:style>
  <w:style w:type="character" w:customStyle="1" w:styleId="Heading7Char">
    <w:name w:val="Heading 7 Char"/>
    <w:basedOn w:val="DefaultParagraphFont"/>
    <w:link w:val="Heading7"/>
    <w:uiPriority w:val="9"/>
    <w:semiHidden/>
    <w:rsid w:val="005C459D"/>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sid w:val="005C459D"/>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5C459D"/>
    <w:rPr>
      <w:rFonts w:asciiTheme="majorHAnsi" w:eastAsiaTheme="majorEastAsia" w:hAnsiTheme="majorHAnsi" w:cstheme="majorBidi"/>
      <w:b/>
      <w:iCs/>
      <w:color w:val="272727" w:themeColor="text1" w:themeTint="D8"/>
      <w:szCs w:val="21"/>
    </w:rPr>
  </w:style>
  <w:style w:type="character" w:styleId="Hyperlink">
    <w:name w:val="Hyperlink"/>
    <w:basedOn w:val="DefaultParagraphFont"/>
    <w:uiPriority w:val="99"/>
    <w:unhideWhenUsed/>
    <w:rsid w:val="00F640A3"/>
    <w:rPr>
      <w:color w:val="0000FF" w:themeColor="hyperlink"/>
      <w:u w:val="single"/>
    </w:rPr>
  </w:style>
  <w:style w:type="character" w:customStyle="1" w:styleId="UnresolvedMention1">
    <w:name w:val="Unresolved Mention1"/>
    <w:basedOn w:val="DefaultParagraphFont"/>
    <w:uiPriority w:val="99"/>
    <w:rsid w:val="00F640A3"/>
    <w:rPr>
      <w:color w:val="605E5C"/>
      <w:shd w:val="clear" w:color="auto" w:fill="E1DFDD"/>
    </w:rPr>
  </w:style>
  <w:style w:type="paragraph" w:customStyle="1" w:styleId="Default">
    <w:name w:val="Default"/>
    <w:rsid w:val="004C6588"/>
    <w:pPr>
      <w:autoSpaceDE w:val="0"/>
      <w:autoSpaceDN w:val="0"/>
      <w:adjustRightInd w:val="0"/>
      <w:spacing w:after="0" w:line="240" w:lineRule="auto"/>
    </w:pPr>
    <w:rPr>
      <w:rFonts w:ascii="Jacobs Chronos" w:hAnsi="Jacobs Chronos" w:cs="Jacobs Chronos"/>
      <w:color w:val="000000"/>
      <w:sz w:val="24"/>
      <w:szCs w:val="24"/>
    </w:rPr>
  </w:style>
  <w:style w:type="character" w:styleId="FollowedHyperlink">
    <w:name w:val="FollowedHyperlink"/>
    <w:basedOn w:val="DefaultParagraphFont"/>
    <w:uiPriority w:val="99"/>
    <w:semiHidden/>
    <w:unhideWhenUsed/>
    <w:rsid w:val="00FD0344"/>
    <w:rPr>
      <w:color w:val="800080" w:themeColor="followedHyperlink"/>
      <w:u w:val="single"/>
    </w:rPr>
  </w:style>
  <w:style w:type="paragraph" w:styleId="NoSpacing">
    <w:name w:val="No Spacing"/>
    <w:uiPriority w:val="1"/>
    <w:qFormat/>
    <w:rsid w:val="00354F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nningregister.lancashire.gov.u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ublicaccess.southribble.gov.uk/online-applications/"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8DEFBF2-ACF3-40BA-9C95-EFDD4DB4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1861</Words>
  <Characters>10609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GX0620</dc:creator>
  <cp:lastModifiedBy>Lewis, Catherine</cp:lastModifiedBy>
  <cp:revision>50</cp:revision>
  <cp:lastPrinted>2014-03-21T13:56:00Z</cp:lastPrinted>
  <dcterms:created xsi:type="dcterms:W3CDTF">2021-02-17T18:00:00Z</dcterms:created>
  <dcterms:modified xsi:type="dcterms:W3CDTF">2021-02-23T10:49:00Z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Planning Committee</vt:lpwstr>
  </property>
  <property fmtid="{D5CDD505-2E9C-101B-9397-08002B2CF9AE}" pid="3" name="IssueTitle">
    <vt:lpwstr>Planning Application received by Lancashire County Council (South Ribble Ref: LCC/07/2021/00012) -</vt:lpwstr>
  </property>
  <property fmtid="{D5CDD505-2E9C-101B-9397-08002B2CF9AE}" pid="4" name="LeadDirector">
    <vt:lpwstr>Director of Planning and Development</vt:lpwstr>
  </property>
  <property fmtid="{D5CDD505-2E9C-101B-9397-08002B2CF9AE}" pid="5" name="LeadMember">
    <vt:lpwstr/>
  </property>
  <property fmtid="{D5CDD505-2E9C-101B-9397-08002B2CF9AE}" pid="6" name="LeadOfficer">
    <vt:lpwstr>Catherine Lewis</vt:lpwstr>
  </property>
  <property fmtid="{D5CDD505-2E9C-101B-9397-08002B2CF9AE}" pid="7" name="LeadOfficerEmail">
    <vt:lpwstr>clewis@southribble.gov.uk</vt:lpwstr>
  </property>
  <property fmtid="{D5CDD505-2E9C-101B-9397-08002B2CF9AE}" pid="8" name="LeadOfficerPost">
    <vt:lpwstr>Development Planning Team Leader</vt:lpwstr>
  </property>
  <property fmtid="{D5CDD505-2E9C-101B-9397-08002B2CF9AE}" pid="9" name="MeetingDate">
    <vt:lpwstr>Thursday, 4 March 2021</vt:lpwstr>
  </property>
</Properties>
</file>